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B5ECC" w14:textId="4C6A9BF3" w:rsidR="00876808" w:rsidRPr="00876808" w:rsidRDefault="00876808" w:rsidP="00876808">
      <w:pPr>
        <w:pStyle w:val="3GPPHeader"/>
        <w:spacing w:after="0"/>
        <w:jc w:val="both"/>
        <w:rPr>
          <w:rFonts w:ascii="Times New Roman" w:hAnsi="Times New Roman" w:cs="Times New Roman"/>
          <w:bCs/>
          <w:lang w:val="en-GB"/>
        </w:rPr>
      </w:pPr>
      <w:r w:rsidRPr="00876808">
        <w:rPr>
          <w:rFonts w:ascii="Times New Roman" w:hAnsi="Times New Roman" w:cs="Times New Roman"/>
          <w:bCs/>
          <w:lang w:val="en-GB"/>
        </w:rPr>
        <w:t>3GPP TSG RAN WG1 #98bis</w:t>
      </w:r>
      <w:r w:rsidRPr="00876808">
        <w:rPr>
          <w:rFonts w:ascii="Times New Roman" w:hAnsi="Times New Roman" w:cs="Times New Roman"/>
          <w:bCs/>
          <w:lang w:val="en-GB"/>
        </w:rPr>
        <w:tab/>
        <w:t>R1-19</w:t>
      </w:r>
      <w:r w:rsidR="00FF748F">
        <w:rPr>
          <w:rFonts w:ascii="Times New Roman" w:hAnsi="Times New Roman" w:cs="Times New Roman"/>
          <w:bCs/>
          <w:lang w:val="en-GB"/>
        </w:rPr>
        <w:t>10</w:t>
      </w:r>
      <w:r w:rsidR="00CE4F93">
        <w:rPr>
          <w:rFonts w:ascii="Times New Roman" w:hAnsi="Times New Roman" w:cs="Times New Roman"/>
          <w:bCs/>
          <w:lang w:val="en-GB"/>
        </w:rPr>
        <w:t>865</w:t>
      </w:r>
    </w:p>
    <w:p w14:paraId="39108E34" w14:textId="77777777" w:rsidR="00876808" w:rsidRPr="00876808" w:rsidRDefault="00876808" w:rsidP="00876808">
      <w:pPr>
        <w:pStyle w:val="3GPPHeader"/>
        <w:spacing w:after="0"/>
        <w:jc w:val="both"/>
        <w:rPr>
          <w:rFonts w:ascii="Times New Roman" w:hAnsi="Times New Roman" w:cs="Times New Roman"/>
          <w:bCs/>
          <w:lang w:val="en-GB"/>
        </w:rPr>
      </w:pPr>
      <w:r w:rsidRPr="00876808">
        <w:rPr>
          <w:rFonts w:ascii="Times New Roman" w:hAnsi="Times New Roman" w:cs="Times New Roman"/>
          <w:bCs/>
          <w:lang w:val="en-GB"/>
        </w:rPr>
        <w:t>Chongqing, China, October 14</w:t>
      </w:r>
      <w:r w:rsidRPr="00876808">
        <w:rPr>
          <w:rFonts w:ascii="Times New Roman" w:hAnsi="Times New Roman" w:cs="Times New Roman"/>
          <w:bCs/>
          <w:vertAlign w:val="superscript"/>
          <w:lang w:val="en-GB"/>
        </w:rPr>
        <w:t>th</w:t>
      </w:r>
      <w:r w:rsidRPr="00876808">
        <w:rPr>
          <w:rFonts w:ascii="Times New Roman" w:hAnsi="Times New Roman" w:cs="Times New Roman"/>
          <w:bCs/>
          <w:lang w:val="en-GB"/>
        </w:rPr>
        <w:t xml:space="preserve"> – 20</w:t>
      </w:r>
      <w:r w:rsidRPr="00876808">
        <w:rPr>
          <w:rFonts w:ascii="Times New Roman" w:hAnsi="Times New Roman" w:cs="Times New Roman"/>
          <w:bCs/>
          <w:vertAlign w:val="superscript"/>
          <w:lang w:val="en-GB"/>
        </w:rPr>
        <w:t>th</w:t>
      </w:r>
      <w:r w:rsidRPr="00876808">
        <w:rPr>
          <w:rFonts w:ascii="Times New Roman" w:hAnsi="Times New Roman" w:cs="Times New Roman"/>
          <w:bCs/>
          <w:lang w:val="en-GB"/>
        </w:rPr>
        <w:t>, 2019</w:t>
      </w:r>
    </w:p>
    <w:p w14:paraId="24D17263" w14:textId="77777777" w:rsidR="000F5EE0" w:rsidRPr="00CE4F93" w:rsidRDefault="000F5EE0" w:rsidP="004311DF">
      <w:pPr>
        <w:pStyle w:val="3GPPHeader"/>
        <w:spacing w:after="0"/>
        <w:jc w:val="both"/>
        <w:rPr>
          <w:rFonts w:ascii="Times New Roman" w:hAnsi="Times New Roman" w:cs="Times New Roman"/>
          <w:lang w:val="en-US"/>
        </w:rPr>
      </w:pPr>
    </w:p>
    <w:p w14:paraId="08577001" w14:textId="0276DB8D" w:rsidR="00904CFD" w:rsidRPr="00CE4F93" w:rsidRDefault="00904CFD" w:rsidP="004311DF">
      <w:pPr>
        <w:pStyle w:val="3GPPHeader"/>
        <w:spacing w:after="0"/>
        <w:jc w:val="both"/>
        <w:rPr>
          <w:rFonts w:ascii="Times New Roman" w:hAnsi="Times New Roman" w:cs="Times New Roman"/>
          <w:lang w:val="en-US"/>
        </w:rPr>
      </w:pPr>
      <w:r w:rsidRPr="00CE4F93">
        <w:rPr>
          <w:rFonts w:ascii="Times New Roman" w:hAnsi="Times New Roman" w:cs="Times New Roman"/>
          <w:lang w:val="en-US"/>
        </w:rPr>
        <w:t>Source:</w:t>
      </w:r>
      <w:r w:rsidRPr="00CE4F93">
        <w:rPr>
          <w:rFonts w:ascii="Times New Roman" w:hAnsi="Times New Roman" w:cs="Times New Roman"/>
          <w:lang w:val="en-US"/>
        </w:rPr>
        <w:tab/>
        <w:t>Ericsson</w:t>
      </w:r>
    </w:p>
    <w:p w14:paraId="1D7086CA" w14:textId="2F7587EB" w:rsidR="00904CFD" w:rsidRPr="00CE4F93" w:rsidRDefault="00904CFD" w:rsidP="004311DF">
      <w:pPr>
        <w:pStyle w:val="3GPPHeader"/>
        <w:spacing w:after="0"/>
        <w:jc w:val="both"/>
        <w:rPr>
          <w:rFonts w:ascii="Times New Roman" w:hAnsi="Times New Roman" w:cs="Times New Roman"/>
          <w:lang w:val="en-US"/>
        </w:rPr>
      </w:pPr>
      <w:r w:rsidRPr="00CE4F93">
        <w:rPr>
          <w:rFonts w:ascii="Times New Roman" w:hAnsi="Times New Roman" w:cs="Times New Roman"/>
          <w:lang w:val="en-US"/>
        </w:rPr>
        <w:t>Title:</w:t>
      </w:r>
      <w:r w:rsidRPr="00CE4F93">
        <w:rPr>
          <w:rFonts w:ascii="Times New Roman" w:hAnsi="Times New Roman" w:cs="Times New Roman"/>
          <w:lang w:val="en-US"/>
        </w:rPr>
        <w:tab/>
      </w:r>
      <w:r w:rsidR="005013AE" w:rsidRPr="00CE4F93">
        <w:rPr>
          <w:rFonts w:ascii="Times New Roman" w:hAnsi="Times New Roman" w:cs="Times New Roman"/>
          <w:lang w:val="en-US"/>
        </w:rPr>
        <w:t>Remaining issues for mTRP</w:t>
      </w:r>
    </w:p>
    <w:p w14:paraId="00EFAC0D" w14:textId="45D55DE8" w:rsidR="00904CFD" w:rsidRPr="00CE4F93" w:rsidRDefault="00904CFD" w:rsidP="004311DF">
      <w:pPr>
        <w:pStyle w:val="3GPPHeader"/>
        <w:spacing w:after="0"/>
        <w:jc w:val="both"/>
        <w:rPr>
          <w:rFonts w:ascii="Times New Roman" w:hAnsi="Times New Roman" w:cs="Times New Roman"/>
          <w:lang w:val="en-US"/>
        </w:rPr>
      </w:pPr>
      <w:r w:rsidRPr="00CE4F93">
        <w:rPr>
          <w:rFonts w:ascii="Times New Roman" w:hAnsi="Times New Roman" w:cs="Times New Roman"/>
          <w:lang w:val="en-US"/>
        </w:rPr>
        <w:t>Agenda Item:</w:t>
      </w:r>
      <w:r w:rsidRPr="00CE4F93">
        <w:rPr>
          <w:rFonts w:ascii="Times New Roman" w:hAnsi="Times New Roman" w:cs="Times New Roman"/>
          <w:lang w:val="en-US"/>
        </w:rPr>
        <w:tab/>
      </w:r>
      <w:r w:rsidR="005E4B93" w:rsidRPr="00CE4F93">
        <w:rPr>
          <w:rFonts w:ascii="Times New Roman" w:hAnsi="Times New Roman" w:cs="Times New Roman"/>
          <w:lang w:val="en-US"/>
        </w:rPr>
        <w:t>7.2.8.</w:t>
      </w:r>
      <w:r w:rsidR="00217242" w:rsidRPr="00CE4F93">
        <w:rPr>
          <w:rFonts w:ascii="Times New Roman" w:hAnsi="Times New Roman" w:cs="Times New Roman"/>
          <w:lang w:val="en-US"/>
        </w:rPr>
        <w:t>2</w:t>
      </w:r>
    </w:p>
    <w:p w14:paraId="05A826A0" w14:textId="77777777" w:rsidR="00904CFD" w:rsidRPr="00CE4F93" w:rsidRDefault="00904CFD" w:rsidP="004311DF">
      <w:pPr>
        <w:pStyle w:val="3GPPHeader"/>
        <w:spacing w:after="0"/>
        <w:jc w:val="both"/>
        <w:rPr>
          <w:rFonts w:ascii="Times New Roman" w:hAnsi="Times New Roman" w:cs="Times New Roman"/>
          <w:lang w:val="en-US"/>
        </w:rPr>
      </w:pPr>
      <w:r w:rsidRPr="00CE4F93">
        <w:rPr>
          <w:rFonts w:ascii="Times New Roman" w:hAnsi="Times New Roman" w:cs="Times New Roman"/>
          <w:lang w:val="en-US"/>
        </w:rPr>
        <w:t>Document for:</w:t>
      </w:r>
      <w:r w:rsidRPr="00CE4F93">
        <w:rPr>
          <w:rFonts w:ascii="Times New Roman" w:hAnsi="Times New Roman" w:cs="Times New Roman"/>
          <w:lang w:val="en-US"/>
        </w:rPr>
        <w:tab/>
        <w:t>Discussion and Decision</w:t>
      </w:r>
    </w:p>
    <w:p w14:paraId="72B2365A" w14:textId="77777777" w:rsidR="00E90E49" w:rsidRPr="004311DF" w:rsidRDefault="007F75D5" w:rsidP="00B312A0">
      <w:pPr>
        <w:pStyle w:val="Heading1"/>
        <w:jc w:val="both"/>
        <w:rPr>
          <w:rFonts w:ascii="Times New Roman" w:hAnsi="Times New Roman" w:cs="Times New Roman"/>
        </w:rPr>
      </w:pPr>
      <w:r w:rsidRPr="004311DF">
        <w:rPr>
          <w:rFonts w:ascii="Times New Roman" w:hAnsi="Times New Roman" w:cs="Times New Roman"/>
        </w:rPr>
        <w:t>Introduction</w:t>
      </w:r>
    </w:p>
    <w:p w14:paraId="285E59F4" w14:textId="08A87A84" w:rsidR="00EC1C3F" w:rsidRPr="00CE4F93" w:rsidRDefault="00175052" w:rsidP="005013AE">
      <w:pPr>
        <w:pStyle w:val="BodyText"/>
        <w:spacing w:before="240"/>
        <w:rPr>
          <w:lang w:val="en-US"/>
        </w:rPr>
      </w:pPr>
      <w:r w:rsidRPr="00CE4F93">
        <w:rPr>
          <w:lang w:val="en-US"/>
        </w:rPr>
        <w:t>This contribution</w:t>
      </w:r>
      <w:r w:rsidR="00897841" w:rsidRPr="00CE4F93">
        <w:rPr>
          <w:lang w:val="en-US"/>
        </w:rPr>
        <w:t xml:space="preserve"> </w:t>
      </w:r>
      <w:r w:rsidR="003A382E" w:rsidRPr="00CE4F93">
        <w:rPr>
          <w:lang w:val="en-US"/>
        </w:rPr>
        <w:t>discusses</w:t>
      </w:r>
      <w:r w:rsidR="00515317" w:rsidRPr="00CE4F93">
        <w:rPr>
          <w:lang w:val="en-US"/>
        </w:rPr>
        <w:t xml:space="preserve"> remaining issues</w:t>
      </w:r>
      <w:r w:rsidR="00897841" w:rsidRPr="00CE4F93">
        <w:rPr>
          <w:lang w:val="en-US"/>
        </w:rPr>
        <w:t xml:space="preserve"> for </w:t>
      </w:r>
      <w:proofErr w:type="spellStart"/>
      <w:r w:rsidR="00897841" w:rsidRPr="00CE4F93">
        <w:rPr>
          <w:lang w:val="en-US"/>
        </w:rPr>
        <w:t>multi-TRP</w:t>
      </w:r>
      <w:proofErr w:type="spellEnd"/>
      <w:r w:rsidR="00515317" w:rsidRPr="00CE4F93">
        <w:rPr>
          <w:lang w:val="en-US"/>
        </w:rPr>
        <w:t>/multi-panel (mTRP)</w:t>
      </w:r>
      <w:r w:rsidR="00897841" w:rsidRPr="00CE4F93">
        <w:rPr>
          <w:lang w:val="en-US"/>
        </w:rPr>
        <w:t xml:space="preserve"> operation in NR Rel</w:t>
      </w:r>
      <w:r w:rsidR="009B4F22" w:rsidRPr="00CE4F93">
        <w:rPr>
          <w:lang w:val="en-US"/>
        </w:rPr>
        <w:t>-</w:t>
      </w:r>
      <w:r w:rsidR="00897841" w:rsidRPr="00CE4F93">
        <w:rPr>
          <w:lang w:val="en-US"/>
        </w:rPr>
        <w:t>16</w:t>
      </w:r>
      <w:r w:rsidR="00897841" w:rsidRPr="00CE4F93" w:rsidDel="008D4851">
        <w:rPr>
          <w:lang w:val="en-US"/>
        </w:rPr>
        <w:t>.</w:t>
      </w:r>
      <w:r w:rsidR="004267F5" w:rsidRPr="00CE4F93">
        <w:rPr>
          <w:lang w:val="en-US"/>
        </w:rPr>
        <w:t xml:space="preserve">  </w:t>
      </w:r>
    </w:p>
    <w:p w14:paraId="384ACD2C" w14:textId="163427B0" w:rsidR="00423BE6" w:rsidRPr="004311DF" w:rsidRDefault="00423BE6" w:rsidP="00423BE6">
      <w:pPr>
        <w:pStyle w:val="Heading1"/>
        <w:rPr>
          <w:rFonts w:ascii="Times New Roman" w:hAnsi="Times New Roman" w:cs="Times New Roman"/>
        </w:rPr>
      </w:pPr>
      <w:r>
        <w:rPr>
          <w:rFonts w:ascii="Times New Roman" w:hAnsi="Times New Roman" w:cs="Times New Roman"/>
        </w:rPr>
        <w:t>Remaining issues for s</w:t>
      </w:r>
      <w:r w:rsidRPr="004311DF">
        <w:rPr>
          <w:rFonts w:ascii="Times New Roman" w:hAnsi="Times New Roman" w:cs="Times New Roman"/>
        </w:rPr>
        <w:t>ingle PDCCH based multi-TRP scheduling</w:t>
      </w:r>
    </w:p>
    <w:p w14:paraId="28ADE0DC" w14:textId="307541CD" w:rsidR="00423BE6" w:rsidRPr="004311DF" w:rsidRDefault="00AF044A" w:rsidP="00305220">
      <w:pPr>
        <w:pStyle w:val="Heading2"/>
        <w:ind w:left="576"/>
        <w:rPr>
          <w:rFonts w:ascii="Times New Roman" w:hAnsi="Times New Roman" w:cs="Times New Roman"/>
        </w:rPr>
      </w:pPr>
      <w:r>
        <w:rPr>
          <w:rFonts w:ascii="Times New Roman" w:hAnsi="Times New Roman" w:cs="Times New Roman"/>
        </w:rPr>
        <w:t>Remaining i</w:t>
      </w:r>
      <w:r w:rsidRPr="004311DF">
        <w:rPr>
          <w:rFonts w:ascii="Times New Roman" w:hAnsi="Times New Roman" w:cs="Times New Roman"/>
        </w:rPr>
        <w:t xml:space="preserve">ssues </w:t>
      </w:r>
      <w:r>
        <w:rPr>
          <w:rFonts w:ascii="Times New Roman" w:hAnsi="Times New Roman" w:cs="Times New Roman"/>
        </w:rPr>
        <w:t xml:space="preserve">for </w:t>
      </w:r>
      <w:r w:rsidR="00423BE6" w:rsidRPr="004311DF">
        <w:rPr>
          <w:rFonts w:ascii="Times New Roman" w:hAnsi="Times New Roman" w:cs="Times New Roman"/>
        </w:rPr>
        <w:t>Extended TCI states</w:t>
      </w:r>
    </w:p>
    <w:p w14:paraId="3EAB86C5" w14:textId="51605A88" w:rsidR="00F73FDA" w:rsidRPr="00CE4F93" w:rsidRDefault="00423BE6" w:rsidP="00423BE6">
      <w:pPr>
        <w:jc w:val="both"/>
        <w:rPr>
          <w:rFonts w:ascii="Times New Roman" w:hAnsi="Times New Roman" w:cs="Times New Roman"/>
          <w:lang w:val="en-US"/>
        </w:rPr>
      </w:pPr>
      <w:r w:rsidRPr="00CE4F93">
        <w:rPr>
          <w:rFonts w:ascii="Times New Roman" w:hAnsi="Times New Roman" w:cs="Times New Roman"/>
          <w:lang w:val="en-US"/>
        </w:rPr>
        <w:t xml:space="preserve">At </w:t>
      </w:r>
      <w:r w:rsidR="00F73FDA" w:rsidRPr="00CE4F93">
        <w:rPr>
          <w:rFonts w:ascii="Times New Roman" w:hAnsi="Times New Roman" w:cs="Times New Roman"/>
          <w:lang w:val="en-US"/>
        </w:rPr>
        <w:t>previous RAN1 meeting, the following agreement was made:</w:t>
      </w:r>
    </w:p>
    <w:p w14:paraId="06A8F2D7" w14:textId="77777777" w:rsidR="00F73FDA" w:rsidRPr="00CE4F93" w:rsidRDefault="00F73FDA" w:rsidP="00F73FDA">
      <w:pPr>
        <w:ind w:left="567"/>
        <w:rPr>
          <w:b/>
          <w:i/>
          <w:highlight w:val="green"/>
          <w:lang w:val="en-US"/>
        </w:rPr>
      </w:pPr>
      <w:r w:rsidRPr="00CE4F93">
        <w:rPr>
          <w:b/>
          <w:i/>
          <w:highlight w:val="green"/>
          <w:lang w:val="en-US"/>
        </w:rPr>
        <w:t>Agreement</w:t>
      </w:r>
    </w:p>
    <w:p w14:paraId="1A78E23F" w14:textId="77777777" w:rsidR="00F73FDA" w:rsidRPr="00CE4F93" w:rsidRDefault="00F73FDA" w:rsidP="00F73FDA">
      <w:pPr>
        <w:widowControl w:val="0"/>
        <w:tabs>
          <w:tab w:val="left" w:pos="720"/>
          <w:tab w:val="left" w:pos="2160"/>
        </w:tabs>
        <w:overflowPunct w:val="0"/>
        <w:autoSpaceDE w:val="0"/>
        <w:autoSpaceDN w:val="0"/>
        <w:adjustRightInd w:val="0"/>
        <w:ind w:left="567"/>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 xml:space="preserve">When 2 TCI states are indicated by a </w:t>
      </w:r>
      <w:bookmarkStart w:id="0" w:name="OLE_LINK14"/>
      <w:bookmarkStart w:id="1" w:name="OLE_LINK13"/>
      <w:r w:rsidRPr="00CE4F93">
        <w:rPr>
          <w:rFonts w:ascii="Times New Roman" w:eastAsia="SimSun" w:hAnsi="Times New Roman"/>
          <w:i/>
          <w:lang w:val="en-US"/>
        </w:rPr>
        <w:t>TCI</w:t>
      </w:r>
      <w:bookmarkEnd w:id="0"/>
      <w:bookmarkEnd w:id="1"/>
      <w:r w:rsidRPr="00CE4F93">
        <w:rPr>
          <w:rFonts w:ascii="Times New Roman" w:eastAsia="SimSun" w:hAnsi="Times New Roman"/>
          <w:i/>
          <w:lang w:val="en-US"/>
        </w:rPr>
        <w:t xml:space="preserve"> code point, at least for DMRS type 1 and type 2 for eMBB, if indicated DMRS ports are from two CDM groups, </w:t>
      </w:r>
    </w:p>
    <w:p w14:paraId="2A8C50F2" w14:textId="77777777" w:rsidR="00F73FDA" w:rsidRPr="00CE4F93" w:rsidRDefault="00F73FDA" w:rsidP="00F73FDA">
      <w:pPr>
        <w:widowControl w:val="0"/>
        <w:numPr>
          <w:ilvl w:val="0"/>
          <w:numId w:val="67"/>
        </w:numPr>
        <w:tabs>
          <w:tab w:val="left" w:pos="720"/>
          <w:tab w:val="left" w:pos="2160"/>
        </w:tabs>
        <w:overflowPunct w:val="0"/>
        <w:autoSpaceDE w:val="0"/>
        <w:autoSpaceDN w:val="0"/>
        <w:adjustRightInd w:val="0"/>
        <w:spacing w:after="0" w:line="240" w:lineRule="auto"/>
        <w:ind w:left="1287" w:hanging="320"/>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the first TCI state is applied to the first indicated CDM group</w:t>
      </w:r>
    </w:p>
    <w:p w14:paraId="640A2762" w14:textId="77777777" w:rsidR="00F73FDA" w:rsidRPr="00CE4F93" w:rsidRDefault="00F73FDA" w:rsidP="00F73FDA">
      <w:pPr>
        <w:widowControl w:val="0"/>
        <w:numPr>
          <w:ilvl w:val="0"/>
          <w:numId w:val="67"/>
        </w:numPr>
        <w:tabs>
          <w:tab w:val="left" w:pos="720"/>
          <w:tab w:val="left" w:pos="2160"/>
        </w:tabs>
        <w:overflowPunct w:val="0"/>
        <w:autoSpaceDE w:val="0"/>
        <w:autoSpaceDN w:val="0"/>
        <w:adjustRightInd w:val="0"/>
        <w:spacing w:after="0" w:line="240" w:lineRule="auto"/>
        <w:ind w:left="1287" w:hanging="320"/>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 xml:space="preserve">the second TCI state is applied to the second indicated CDM group </w:t>
      </w:r>
    </w:p>
    <w:p w14:paraId="7495C1C6" w14:textId="77777777" w:rsidR="00F73FDA" w:rsidRPr="00CE4F93" w:rsidRDefault="00F73FDA" w:rsidP="00F73FDA">
      <w:pPr>
        <w:widowControl w:val="0"/>
        <w:tabs>
          <w:tab w:val="left" w:pos="720"/>
          <w:tab w:val="left" w:pos="2160"/>
        </w:tabs>
        <w:overflowPunct w:val="0"/>
        <w:autoSpaceDE w:val="0"/>
        <w:autoSpaceDN w:val="0"/>
        <w:adjustRightInd w:val="0"/>
        <w:ind w:left="567"/>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FFS: the definition of the first or second indicated CDM group</w:t>
      </w:r>
    </w:p>
    <w:p w14:paraId="3037CDB4" w14:textId="77777777" w:rsidR="00F73FDA" w:rsidRPr="00CE4F93" w:rsidRDefault="00F73FDA" w:rsidP="00F73FDA">
      <w:pPr>
        <w:widowControl w:val="0"/>
        <w:tabs>
          <w:tab w:val="left" w:pos="720"/>
          <w:tab w:val="left" w:pos="2160"/>
        </w:tabs>
        <w:overflowPunct w:val="0"/>
        <w:autoSpaceDE w:val="0"/>
        <w:autoSpaceDN w:val="0"/>
        <w:adjustRightInd w:val="0"/>
        <w:ind w:left="567"/>
        <w:contextualSpacing/>
        <w:jc w:val="both"/>
        <w:textAlignment w:val="baseline"/>
        <w:rPr>
          <w:rFonts w:ascii="Times New Roman" w:eastAsia="SimSun" w:hAnsi="Times New Roman"/>
          <w:lang w:val="en-US"/>
        </w:rPr>
      </w:pPr>
      <w:r w:rsidRPr="00CE4F93">
        <w:rPr>
          <w:rFonts w:ascii="Times New Roman" w:eastAsia="SimSun" w:hAnsi="Times New Roman"/>
          <w:i/>
          <w:lang w:val="en-US"/>
        </w:rPr>
        <w:t>FFS: Whether above applies for only Rel-15 DMRS or for both Rel-15 and Rel-16 DMRS</w:t>
      </w:r>
    </w:p>
    <w:p w14:paraId="12A2B290" w14:textId="77777777" w:rsidR="00F73FDA" w:rsidRPr="00CE4F93" w:rsidRDefault="00F73FDA" w:rsidP="00423BE6">
      <w:pPr>
        <w:jc w:val="both"/>
        <w:rPr>
          <w:rFonts w:ascii="Times New Roman" w:hAnsi="Times New Roman" w:cs="Times New Roman"/>
          <w:lang w:val="en-US"/>
        </w:rPr>
      </w:pPr>
    </w:p>
    <w:p w14:paraId="2F0AED89" w14:textId="30B7C510" w:rsidR="00CE0C7E" w:rsidRPr="00CE4F93" w:rsidRDefault="00CE0C7E" w:rsidP="00423BE6">
      <w:pPr>
        <w:jc w:val="both"/>
        <w:rPr>
          <w:rFonts w:ascii="Times New Roman" w:hAnsi="Times New Roman" w:cs="Times New Roman"/>
          <w:lang w:val="en-US"/>
        </w:rPr>
      </w:pPr>
      <w:r w:rsidRPr="00CE4F93">
        <w:rPr>
          <w:rFonts w:ascii="Times New Roman" w:hAnsi="Times New Roman" w:cs="Times New Roman"/>
          <w:lang w:val="en-US"/>
        </w:rPr>
        <w:t xml:space="preserve">In our interpretation, the first CDM group is the CDM group </w:t>
      </w:r>
      <w:r w:rsidR="00030883" w:rsidRPr="00CE4F93">
        <w:rPr>
          <w:rFonts w:ascii="Times New Roman" w:hAnsi="Times New Roman" w:cs="Times New Roman"/>
          <w:lang w:val="en-US"/>
        </w:rPr>
        <w:t xml:space="preserve">of the first antenna port indicated </w:t>
      </w:r>
      <w:r w:rsidR="00F443AB" w:rsidRPr="00CE4F93">
        <w:rPr>
          <w:rFonts w:ascii="Times New Roman" w:hAnsi="Times New Roman" w:cs="Times New Roman"/>
          <w:lang w:val="en-US"/>
        </w:rPr>
        <w:t>in the antenna port indication table</w:t>
      </w:r>
      <w:r w:rsidR="00A365D1" w:rsidRPr="00CE4F93">
        <w:rPr>
          <w:rFonts w:ascii="Times New Roman" w:hAnsi="Times New Roman" w:cs="Times New Roman"/>
          <w:lang w:val="en-US"/>
        </w:rPr>
        <w:t>.</w:t>
      </w:r>
      <w:r w:rsidR="00F443AB" w:rsidRPr="00CE4F93">
        <w:rPr>
          <w:rFonts w:ascii="Times New Roman" w:hAnsi="Times New Roman" w:cs="Times New Roman"/>
          <w:lang w:val="en-US"/>
        </w:rPr>
        <w:t xml:space="preserve"> Hence if {0,2} is indicated, then the first TCI state refers to port 0 and the second TCI state refers to port 2. </w:t>
      </w:r>
      <w:r w:rsidR="00A365D1" w:rsidRPr="00CE4F93">
        <w:rPr>
          <w:rFonts w:ascii="Times New Roman" w:hAnsi="Times New Roman" w:cs="Times New Roman"/>
          <w:lang w:val="en-US"/>
        </w:rPr>
        <w:t xml:space="preserve"> </w:t>
      </w:r>
    </w:p>
    <w:p w14:paraId="153FD1FC" w14:textId="77777777" w:rsidR="00423BE6" w:rsidRPr="004311DF" w:rsidRDefault="002559A4" w:rsidP="00423BE6">
      <w:pPr>
        <w:jc w:val="both"/>
        <w:rPr>
          <w:rFonts w:ascii="Times New Roman" w:hAnsi="Times New Roman" w:cs="Times New Roman"/>
        </w:rPr>
      </w:pPr>
      <w:r w:rsidRPr="00CE4F93">
        <w:rPr>
          <w:rFonts w:ascii="Times New Roman" w:hAnsi="Times New Roman" w:cs="Times New Roman"/>
          <w:lang w:val="en-US"/>
        </w:rPr>
        <w:t>Another</w:t>
      </w:r>
      <w:r w:rsidR="00423BE6" w:rsidRPr="00CE4F93">
        <w:rPr>
          <w:rFonts w:ascii="Times New Roman" w:hAnsi="Times New Roman" w:cs="Times New Roman"/>
          <w:lang w:val="en-US"/>
        </w:rPr>
        <w:t xml:space="preserve"> remaining issue is the design for DMRS type 2. As there are three CDM groups for DMRS Type 2, but the</w:t>
      </w:r>
      <w:r w:rsidR="00134086" w:rsidRPr="00CE4F93">
        <w:rPr>
          <w:rFonts w:ascii="Times New Roman" w:hAnsi="Times New Roman" w:cs="Times New Roman"/>
          <w:lang w:val="en-US"/>
        </w:rPr>
        <w:t xml:space="preserve"> above</w:t>
      </w:r>
      <w:r w:rsidR="00423BE6" w:rsidRPr="00CE4F93">
        <w:rPr>
          <w:rFonts w:ascii="Times New Roman" w:hAnsi="Times New Roman" w:cs="Times New Roman"/>
          <w:lang w:val="en-US"/>
        </w:rPr>
        <w:t xml:space="preserve"> agreement states only two TCI states can be configured to a code point, at most two TRPs can be used in the transmission of PDSCH to the UE. It is thus sufficient that the two first CDM groups are used by the PDSCH in a </w:t>
      </w:r>
      <w:proofErr w:type="spellStart"/>
      <w:r w:rsidR="00423BE6" w:rsidRPr="00CE4F93">
        <w:rPr>
          <w:rFonts w:ascii="Times New Roman" w:hAnsi="Times New Roman" w:cs="Times New Roman"/>
          <w:lang w:val="en-US"/>
        </w:rPr>
        <w:t>multi-TRP</w:t>
      </w:r>
      <w:proofErr w:type="spellEnd"/>
      <w:r w:rsidR="00423BE6" w:rsidRPr="00CE4F93">
        <w:rPr>
          <w:rFonts w:ascii="Times New Roman" w:hAnsi="Times New Roman" w:cs="Times New Roman"/>
          <w:lang w:val="en-US"/>
        </w:rPr>
        <w:t xml:space="preserve"> transmission. </w:t>
      </w:r>
      <w:r w:rsidR="00423BE6" w:rsidRPr="004311DF">
        <w:rPr>
          <w:rFonts w:ascii="Times New Roman" w:hAnsi="Times New Roman" w:cs="Times New Roman"/>
        </w:rPr>
        <w:t>Hence,</w:t>
      </w:r>
    </w:p>
    <w:p w14:paraId="0679A691" w14:textId="449B0406" w:rsidR="00423BE6" w:rsidRPr="00BA61E8" w:rsidRDefault="00423BE6" w:rsidP="00305220">
      <w:pPr>
        <w:pStyle w:val="Style1"/>
      </w:pPr>
      <w:bookmarkStart w:id="2" w:name="_Toc4495555"/>
      <w:bookmarkStart w:id="3" w:name="_Toc21072361"/>
      <w:bookmarkStart w:id="4" w:name="_Toc21072474"/>
      <w:bookmarkStart w:id="5" w:name="_Toc21072569"/>
      <w:bookmarkStart w:id="6" w:name="_Toc21088718"/>
      <w:bookmarkStart w:id="7" w:name="_Toc21111813"/>
      <w:bookmarkStart w:id="8" w:name="_Toc21112967"/>
      <w:r w:rsidRPr="00BA61E8">
        <w:t>When DMRS Type 1 or Type 2 is configured, and when 2 TCI states are indicated by a TCI code point, the</w:t>
      </w:r>
      <w:r w:rsidR="00462C5B">
        <w:t>n the</w:t>
      </w:r>
      <w:r w:rsidRPr="00BA61E8">
        <w:t xml:space="preserve"> first TCI state corresponds to </w:t>
      </w:r>
      <w:r w:rsidR="00061FA4" w:rsidRPr="00BA61E8">
        <w:t xml:space="preserve">the </w:t>
      </w:r>
      <w:r w:rsidRPr="00BA61E8">
        <w:t xml:space="preserve">CDM </w:t>
      </w:r>
      <w:r w:rsidR="00713568" w:rsidRPr="00BA61E8">
        <w:t xml:space="preserve">group of the first antenna port </w:t>
      </w:r>
      <w:r w:rsidR="002559A4" w:rsidRPr="00BA61E8">
        <w:t xml:space="preserve">indicated </w:t>
      </w:r>
      <w:r w:rsidR="00593810" w:rsidRPr="00BA61E8">
        <w:t xml:space="preserve">by the antenna port indication table, </w:t>
      </w:r>
      <w:r w:rsidR="00940C60" w:rsidRPr="00BA61E8">
        <w:t>for the scheduled PDSCH</w:t>
      </w:r>
      <w:r w:rsidRPr="00BA61E8">
        <w:t>.</w:t>
      </w:r>
      <w:bookmarkEnd w:id="2"/>
      <w:bookmarkEnd w:id="3"/>
      <w:bookmarkEnd w:id="4"/>
      <w:bookmarkEnd w:id="5"/>
      <w:bookmarkEnd w:id="6"/>
      <w:bookmarkEnd w:id="7"/>
      <w:bookmarkEnd w:id="8"/>
      <w:r w:rsidRPr="00BA61E8">
        <w:t xml:space="preserve"> </w:t>
      </w:r>
    </w:p>
    <w:p w14:paraId="03F7BDA7" w14:textId="10ED30AC" w:rsidR="00423BE6" w:rsidRPr="00CE4F93" w:rsidRDefault="00423BE6" w:rsidP="00423BE6">
      <w:pPr>
        <w:pStyle w:val="BodyText"/>
        <w:rPr>
          <w:lang w:val="en-US"/>
        </w:rPr>
      </w:pPr>
      <w:bookmarkStart w:id="9" w:name="_Toc534913460"/>
    </w:p>
    <w:bookmarkEnd w:id="9"/>
    <w:p w14:paraId="4F396EEB" w14:textId="3EFE7D00" w:rsidR="00423BE6" w:rsidRPr="00CE4F93" w:rsidRDefault="00423BE6" w:rsidP="00423BE6">
      <w:pPr>
        <w:pStyle w:val="BodyText"/>
        <w:rPr>
          <w:lang w:val="en-US"/>
        </w:rPr>
      </w:pPr>
      <w:r w:rsidRPr="00CE4F93">
        <w:rPr>
          <w:lang w:val="en-US"/>
        </w:rPr>
        <w:t>For DMRS type 2, it may also happen that a code point has two TCI states and all three CDM groups are indicated by antenna port indication in a DCI</w:t>
      </w:r>
      <w:r w:rsidR="008058A7" w:rsidRPr="00CE4F93">
        <w:rPr>
          <w:lang w:val="en-US"/>
        </w:rPr>
        <w:t>.  In this case, the 1</w:t>
      </w:r>
      <w:r w:rsidR="008058A7" w:rsidRPr="00CE4F93">
        <w:rPr>
          <w:vertAlign w:val="superscript"/>
          <w:lang w:val="en-US"/>
        </w:rPr>
        <w:t>st</w:t>
      </w:r>
      <w:r w:rsidR="008058A7" w:rsidRPr="00CE4F93">
        <w:rPr>
          <w:lang w:val="en-US"/>
        </w:rPr>
        <w:t xml:space="preserve"> TCI state </w:t>
      </w:r>
      <w:r w:rsidR="001F7AB9" w:rsidRPr="00CE4F93">
        <w:rPr>
          <w:lang w:val="en-US"/>
        </w:rPr>
        <w:t>applies to the 1</w:t>
      </w:r>
      <w:r w:rsidR="001F7AB9" w:rsidRPr="00CE4F93">
        <w:rPr>
          <w:vertAlign w:val="superscript"/>
          <w:lang w:val="en-US"/>
        </w:rPr>
        <w:t>st</w:t>
      </w:r>
      <w:r w:rsidR="001F7AB9" w:rsidRPr="00CE4F93">
        <w:rPr>
          <w:lang w:val="en-US"/>
        </w:rPr>
        <w:t xml:space="preserve"> indicated CDM group and the 2</w:t>
      </w:r>
      <w:r w:rsidR="001F7AB9" w:rsidRPr="00CE4F93">
        <w:rPr>
          <w:vertAlign w:val="superscript"/>
          <w:lang w:val="en-US"/>
        </w:rPr>
        <w:t>nd</w:t>
      </w:r>
      <w:r w:rsidR="001F7AB9" w:rsidRPr="00CE4F93">
        <w:rPr>
          <w:lang w:val="en-US"/>
        </w:rPr>
        <w:t xml:space="preserve"> </w:t>
      </w:r>
      <w:r w:rsidR="007C57CD" w:rsidRPr="00CE4F93">
        <w:rPr>
          <w:lang w:val="en-US"/>
        </w:rPr>
        <w:t>TCI state applies to the 2</w:t>
      </w:r>
      <w:r w:rsidR="007C57CD" w:rsidRPr="00CE4F93">
        <w:rPr>
          <w:vertAlign w:val="superscript"/>
          <w:lang w:val="en-US"/>
        </w:rPr>
        <w:t>nd</w:t>
      </w:r>
      <w:r w:rsidR="007C57CD" w:rsidRPr="00CE4F93">
        <w:rPr>
          <w:lang w:val="en-US"/>
        </w:rPr>
        <w:t xml:space="preserve"> and 3</w:t>
      </w:r>
      <w:r w:rsidR="007C57CD" w:rsidRPr="00CE4F93">
        <w:rPr>
          <w:vertAlign w:val="superscript"/>
          <w:lang w:val="en-US"/>
        </w:rPr>
        <w:t>rd</w:t>
      </w:r>
      <w:r w:rsidR="007C57CD" w:rsidRPr="00CE4F93">
        <w:rPr>
          <w:lang w:val="en-US"/>
        </w:rPr>
        <w:t xml:space="preserve"> </w:t>
      </w:r>
      <w:r w:rsidR="0070133E" w:rsidRPr="00CE4F93">
        <w:rPr>
          <w:lang w:val="en-US"/>
        </w:rPr>
        <w:t>indicated CDM groups.</w:t>
      </w:r>
      <w:r w:rsidRPr="00CE4F93">
        <w:rPr>
          <w:lang w:val="en-US"/>
        </w:rPr>
        <w:t xml:space="preserve"> </w:t>
      </w:r>
    </w:p>
    <w:p w14:paraId="6961033D" w14:textId="77777777" w:rsidR="00423BE6" w:rsidRPr="00CE4F93" w:rsidRDefault="00423BE6" w:rsidP="00423BE6">
      <w:pPr>
        <w:pStyle w:val="BodyText"/>
        <w:rPr>
          <w:lang w:val="en-US"/>
        </w:rPr>
      </w:pPr>
    </w:p>
    <w:p w14:paraId="500C2811" w14:textId="3BA62B6C" w:rsidR="00423BE6" w:rsidRPr="00CA602B" w:rsidRDefault="00423BE6" w:rsidP="00F33F83">
      <w:pPr>
        <w:pStyle w:val="Style1"/>
      </w:pPr>
      <w:bookmarkStart w:id="10" w:name="_Toc534913461"/>
      <w:bookmarkStart w:id="11" w:name="_Toc21072362"/>
      <w:bookmarkStart w:id="12" w:name="_Toc21072475"/>
      <w:bookmarkStart w:id="13" w:name="_Toc21072570"/>
      <w:bookmarkStart w:id="14" w:name="_Toc21088719"/>
      <w:bookmarkStart w:id="15" w:name="_Toc21111814"/>
      <w:bookmarkStart w:id="16" w:name="_Toc21112968"/>
      <w:r w:rsidRPr="00CA602B">
        <w:t xml:space="preserve">When </w:t>
      </w:r>
      <w:r w:rsidR="008B2D3C">
        <w:t xml:space="preserve">DMRS Type 2 is configured and </w:t>
      </w:r>
      <w:r w:rsidR="00B564AF">
        <w:t xml:space="preserve">antenna ports belonging to </w:t>
      </w:r>
      <w:r w:rsidRPr="00CA602B">
        <w:t>three DMRS CDM group</w:t>
      </w:r>
      <w:r w:rsidR="00B564AF">
        <w:t>s</w:t>
      </w:r>
      <w:r w:rsidRPr="00CA602B">
        <w:t xml:space="preserve"> </w:t>
      </w:r>
      <w:r w:rsidR="00B564AF">
        <w:t>are</w:t>
      </w:r>
      <w:r w:rsidRPr="00CA602B">
        <w:t xml:space="preserve"> indicated by antenna port indication table, and the indicated TCI code point has two TCI states, </w:t>
      </w:r>
      <w:r w:rsidR="00874764" w:rsidRPr="00CA602B">
        <w:t>the</w:t>
      </w:r>
      <w:r w:rsidR="00B01482">
        <w:t>n the</w:t>
      </w:r>
      <w:r w:rsidR="00874764" w:rsidRPr="00CA602B">
        <w:t xml:space="preserve"> 1st TCI state applies to the</w:t>
      </w:r>
      <w:r w:rsidR="008048C7">
        <w:t xml:space="preserve"> </w:t>
      </w:r>
      <w:r w:rsidR="00874764" w:rsidRPr="00CA602B">
        <w:t>CDM group</w:t>
      </w:r>
      <w:r w:rsidR="00796AD4">
        <w:t xml:space="preserve"> of the first antenna </w:t>
      </w:r>
      <w:r w:rsidR="00796AD4">
        <w:lastRenderedPageBreak/>
        <w:t>port indicated</w:t>
      </w:r>
      <w:r w:rsidR="00874764" w:rsidRPr="00CA602B">
        <w:t xml:space="preserve"> and the 2nd TCI state applies to the</w:t>
      </w:r>
      <w:r w:rsidR="00796AD4">
        <w:t xml:space="preserve"> </w:t>
      </w:r>
      <w:r w:rsidR="00B01482">
        <w:t xml:space="preserve">indicated antenna </w:t>
      </w:r>
      <w:r w:rsidR="00796AD4">
        <w:t>ports of the</w:t>
      </w:r>
      <w:r w:rsidR="00874764" w:rsidRPr="00CA602B">
        <w:t xml:space="preserve"> </w:t>
      </w:r>
      <w:r w:rsidR="001A12B6">
        <w:t>two remaining</w:t>
      </w:r>
      <w:r w:rsidR="00874764" w:rsidRPr="00CA602B">
        <w:t xml:space="preserve"> CDM groups</w:t>
      </w:r>
      <w:bookmarkEnd w:id="11"/>
      <w:bookmarkEnd w:id="12"/>
      <w:bookmarkEnd w:id="13"/>
      <w:bookmarkEnd w:id="16"/>
      <w:r w:rsidR="00874764" w:rsidRPr="00CA602B" w:rsidDel="00874764">
        <w:t xml:space="preserve"> </w:t>
      </w:r>
      <w:bookmarkEnd w:id="14"/>
      <w:bookmarkEnd w:id="15"/>
    </w:p>
    <w:bookmarkEnd w:id="10"/>
    <w:p w14:paraId="7D69F4E8" w14:textId="59F06CCC" w:rsidR="00423BE6" w:rsidRPr="004311DF" w:rsidRDefault="00AF044A" w:rsidP="00305220">
      <w:pPr>
        <w:pStyle w:val="Heading2"/>
        <w:ind w:left="576"/>
        <w:rPr>
          <w:rFonts w:ascii="Times New Roman" w:hAnsi="Times New Roman" w:cs="Times New Roman"/>
        </w:rPr>
      </w:pPr>
      <w:r>
        <w:rPr>
          <w:rFonts w:ascii="Times New Roman" w:hAnsi="Times New Roman" w:cs="Times New Roman"/>
        </w:rPr>
        <w:t>Remaining i</w:t>
      </w:r>
      <w:r w:rsidRPr="004311DF">
        <w:rPr>
          <w:rFonts w:ascii="Times New Roman" w:hAnsi="Times New Roman" w:cs="Times New Roman"/>
        </w:rPr>
        <w:t xml:space="preserve">ssue </w:t>
      </w:r>
      <w:r>
        <w:rPr>
          <w:rFonts w:ascii="Times New Roman" w:hAnsi="Times New Roman" w:cs="Times New Roman"/>
        </w:rPr>
        <w:t>for a</w:t>
      </w:r>
      <w:r w:rsidR="00423BE6" w:rsidRPr="004311DF">
        <w:rPr>
          <w:rFonts w:ascii="Times New Roman" w:hAnsi="Times New Roman" w:cs="Times New Roman"/>
        </w:rPr>
        <w:t>ntenna port indication table</w:t>
      </w:r>
    </w:p>
    <w:p w14:paraId="2F65BE9A" w14:textId="5A46C365" w:rsidR="00423BE6" w:rsidRPr="004311DF" w:rsidRDefault="0031244D" w:rsidP="001776E9">
      <w:pPr>
        <w:rPr>
          <w:rFonts w:ascii="Times New Roman" w:hAnsi="Times New Roman" w:cs="Times New Roman"/>
        </w:rPr>
      </w:pPr>
      <w:r>
        <w:rPr>
          <w:rFonts w:ascii="Times New Roman" w:hAnsi="Times New Roman" w:cs="Times New Roman"/>
          <w:lang w:val="en-GB" w:eastAsia="zh-CN"/>
        </w:rPr>
        <w:t>A</w:t>
      </w:r>
      <w:r w:rsidR="0074701F">
        <w:rPr>
          <w:rFonts w:ascii="Times New Roman" w:hAnsi="Times New Roman" w:cs="Times New Roman"/>
          <w:lang w:val="en-GB" w:eastAsia="zh-CN"/>
        </w:rPr>
        <w:t xml:space="preserve"> remaining issue is how to</w:t>
      </w:r>
      <w:r w:rsidR="00B01F82">
        <w:rPr>
          <w:rFonts w:ascii="Times New Roman" w:hAnsi="Times New Roman" w:cs="Times New Roman"/>
          <w:lang w:val="en-GB" w:eastAsia="zh-CN"/>
        </w:rPr>
        <w:t xml:space="preserve"> add the entry of 1+2 scheduling into the </w:t>
      </w:r>
      <w:r w:rsidR="00557550">
        <w:rPr>
          <w:rFonts w:ascii="Times New Roman" w:hAnsi="Times New Roman" w:cs="Times New Roman"/>
          <w:lang w:val="en-GB" w:eastAsia="zh-CN"/>
        </w:rPr>
        <w:t>antenna port indication table.</w:t>
      </w:r>
      <w:r w:rsidR="00787F54">
        <w:rPr>
          <w:rFonts w:ascii="Times New Roman" w:hAnsi="Times New Roman" w:cs="Times New Roman"/>
          <w:lang w:val="en-GB" w:eastAsia="zh-CN"/>
        </w:rPr>
        <w:t xml:space="preserve"> </w:t>
      </w:r>
      <w:r w:rsidR="0074701F">
        <w:rPr>
          <w:rFonts w:ascii="Times New Roman" w:hAnsi="Times New Roman" w:cs="Times New Roman"/>
          <w:lang w:val="en-GB" w:eastAsia="zh-CN"/>
        </w:rPr>
        <w:t xml:space="preserve"> </w:t>
      </w:r>
      <w:r w:rsidR="00736DE8">
        <w:rPr>
          <w:rFonts w:ascii="Times New Roman" w:hAnsi="Times New Roman" w:cs="Times New Roman"/>
          <w:lang w:val="en-GB" w:eastAsia="zh-CN"/>
        </w:rPr>
        <w:t xml:space="preserve">It is observed that </w:t>
      </w:r>
      <w:r w:rsidR="00A91B24">
        <w:rPr>
          <w:rFonts w:ascii="Times New Roman" w:hAnsi="Times New Roman" w:cs="Times New Roman"/>
          <w:lang w:val="en-GB" w:eastAsia="zh-CN"/>
        </w:rPr>
        <w:t>there is no need to add such entry for the case of two front loaded symbols since</w:t>
      </w:r>
      <w:r w:rsidR="00FB0480">
        <w:rPr>
          <w:rFonts w:ascii="Times New Roman" w:hAnsi="Times New Roman" w:cs="Times New Roman"/>
          <w:lang w:val="en-GB" w:eastAsia="zh-CN"/>
        </w:rPr>
        <w:t xml:space="preserve"> RAN1 agreed to </w:t>
      </w:r>
      <w:r w:rsidR="00FB0480" w:rsidRPr="00333A04">
        <w:rPr>
          <w:rFonts w:ascii="Times New Roman" w:hAnsi="Times New Roman" w:cs="Times New Roman"/>
          <w:i/>
          <w:lang w:val="en-GB" w:eastAsia="zh-CN"/>
        </w:rPr>
        <w:t>Principle 2</w:t>
      </w:r>
      <w:r w:rsidR="00FB0480">
        <w:rPr>
          <w:rFonts w:ascii="Times New Roman" w:hAnsi="Times New Roman" w:cs="Times New Roman"/>
          <w:lang w:val="en-GB" w:eastAsia="zh-CN"/>
        </w:rPr>
        <w:t xml:space="preserve"> last meeting, stating </w:t>
      </w:r>
      <w:r w:rsidR="00333A04">
        <w:rPr>
          <w:rFonts w:ascii="Times New Roman" w:hAnsi="Times New Roman" w:cs="Times New Roman"/>
          <w:lang w:val="en-GB" w:eastAsia="zh-CN"/>
        </w:rPr>
        <w:t xml:space="preserve">we don’t consider additional specification support for MU-MIMO. </w:t>
      </w:r>
      <w:r w:rsidR="001776E9">
        <w:rPr>
          <w:rFonts w:ascii="Times New Roman" w:hAnsi="Times New Roman" w:cs="Times New Roman"/>
          <w:lang w:val="en-GB" w:eastAsia="zh-CN"/>
        </w:rPr>
        <w:t xml:space="preserve">We </w:t>
      </w:r>
      <w:r w:rsidR="00333A04">
        <w:rPr>
          <w:rFonts w:ascii="Times New Roman" w:hAnsi="Times New Roman" w:cs="Times New Roman"/>
          <w:lang w:val="en-GB" w:eastAsia="zh-CN"/>
        </w:rPr>
        <w:t xml:space="preserve">therefore </w:t>
      </w:r>
      <w:r w:rsidR="001776E9">
        <w:rPr>
          <w:rFonts w:ascii="Times New Roman" w:hAnsi="Times New Roman" w:cs="Times New Roman"/>
          <w:lang w:val="en-GB" w:eastAsia="zh-CN"/>
        </w:rPr>
        <w:t>propose the following:</w:t>
      </w:r>
    </w:p>
    <w:p w14:paraId="2DF3AC9F" w14:textId="23549F94" w:rsidR="00423BE6" w:rsidRPr="00EE3A6D" w:rsidRDefault="00423BE6" w:rsidP="00F33F83">
      <w:pPr>
        <w:pStyle w:val="Style1"/>
        <w:rPr>
          <w:rFonts w:eastAsia="Times New Roman"/>
        </w:rPr>
      </w:pPr>
      <w:bookmarkStart w:id="17" w:name="_Toc21072363"/>
      <w:bookmarkStart w:id="18" w:name="_Toc21072476"/>
      <w:bookmarkStart w:id="19" w:name="_Toc21072571"/>
      <w:bookmarkStart w:id="20" w:name="_Toc21088720"/>
      <w:bookmarkStart w:id="21" w:name="_Toc21111815"/>
      <w:bookmarkStart w:id="22" w:name="_Toc21112969"/>
      <w:r w:rsidRPr="00CA602B">
        <w:t xml:space="preserve">Add one row </w:t>
      </w:r>
      <w:r w:rsidR="00E50819">
        <w:t>to</w:t>
      </w:r>
      <w:r w:rsidRPr="00CA602B">
        <w:t xml:space="preserve"> </w:t>
      </w:r>
      <w:r w:rsidR="00373559">
        <w:t xml:space="preserve">PDSCH </w:t>
      </w:r>
      <w:r w:rsidRPr="00CA602B">
        <w:t>antenna port indication table</w:t>
      </w:r>
      <w:r w:rsidR="00373559">
        <w:t xml:space="preserve"> for DMRS Type 1 and 2 with </w:t>
      </w:r>
      <w:r w:rsidR="00A55299">
        <w:t xml:space="preserve">a single </w:t>
      </w:r>
      <w:proofErr w:type="gramStart"/>
      <w:r w:rsidR="00A55299">
        <w:t>front loaded</w:t>
      </w:r>
      <w:proofErr w:type="gramEnd"/>
      <w:r w:rsidR="00A55299">
        <w:t xml:space="preserve"> DM-RS symbol</w:t>
      </w:r>
      <w:r w:rsidR="00373559">
        <w:t xml:space="preserve">, </w:t>
      </w:r>
      <w:r w:rsidRPr="00CA602B">
        <w:t>using ports 0,2,3 to allow for scheduling (1,2) layers in the two CDM groups respectively</w:t>
      </w:r>
      <w:bookmarkEnd w:id="17"/>
      <w:bookmarkEnd w:id="18"/>
      <w:bookmarkEnd w:id="19"/>
      <w:bookmarkEnd w:id="20"/>
      <w:bookmarkEnd w:id="21"/>
      <w:bookmarkEnd w:id="22"/>
    </w:p>
    <w:p w14:paraId="39C497AE" w14:textId="77777777" w:rsidR="00DD6005" w:rsidRPr="00305220" w:rsidRDefault="00DD6005" w:rsidP="00305220">
      <w:pPr>
        <w:pStyle w:val="Heading2"/>
        <w:ind w:left="576"/>
        <w:rPr>
          <w:rFonts w:ascii="Times New Roman" w:hAnsi="Times New Roman" w:cs="Times New Roman"/>
        </w:rPr>
      </w:pPr>
      <w:r w:rsidRPr="00305220">
        <w:rPr>
          <w:rFonts w:ascii="Times New Roman" w:hAnsi="Times New Roman" w:cs="Times New Roman"/>
        </w:rPr>
        <w:t>Common vs. separate rate matching</w:t>
      </w:r>
    </w:p>
    <w:p w14:paraId="6BB00CB4" w14:textId="433562A1" w:rsidR="00820786" w:rsidRDefault="00DD6005" w:rsidP="00975429">
      <w:pPr>
        <w:pStyle w:val="BodyText"/>
        <w:rPr>
          <w:lang w:val="en-GB"/>
        </w:rPr>
      </w:pPr>
      <w:r w:rsidRPr="00B21406">
        <w:rPr>
          <w:lang w:val="en-GB"/>
        </w:rPr>
        <w:t xml:space="preserve">In the previous meetings, a question was raised on whether </w:t>
      </w:r>
      <w:r w:rsidR="00347E8D">
        <w:rPr>
          <w:lang w:val="en-GB"/>
        </w:rPr>
        <w:t xml:space="preserve">or not </w:t>
      </w:r>
      <w:r w:rsidRPr="00B21406">
        <w:rPr>
          <w:lang w:val="en-GB"/>
        </w:rPr>
        <w:t>separate</w:t>
      </w:r>
      <w:r w:rsidR="003E4784">
        <w:rPr>
          <w:lang w:val="en-GB"/>
        </w:rPr>
        <w:t>, hence</w:t>
      </w:r>
      <w:r w:rsidRPr="00B21406">
        <w:rPr>
          <w:lang w:val="en-GB"/>
        </w:rPr>
        <w:t xml:space="preserve"> per TRP</w:t>
      </w:r>
      <w:r w:rsidR="003E4784">
        <w:rPr>
          <w:lang w:val="en-GB"/>
        </w:rPr>
        <w:t>,</w:t>
      </w:r>
      <w:r w:rsidRPr="00B21406">
        <w:rPr>
          <w:lang w:val="en-GB"/>
        </w:rPr>
        <w:t xml:space="preserve"> rate matching pattern should be supported for single DCI based NC-JT. </w:t>
      </w:r>
      <w:r>
        <w:rPr>
          <w:lang w:val="en-GB"/>
        </w:rPr>
        <w:t xml:space="preserve"> </w:t>
      </w:r>
      <w:r w:rsidR="00390C40">
        <w:rPr>
          <w:lang w:val="en-GB"/>
        </w:rPr>
        <w:t>The figure below shows these alternatives for LTE CRS rate matching.</w:t>
      </w:r>
    </w:p>
    <w:p w14:paraId="7215A5A2" w14:textId="77777777" w:rsidR="00390C40" w:rsidRDefault="00390C40" w:rsidP="00975429">
      <w:pPr>
        <w:pStyle w:val="BodyText"/>
        <w:rPr>
          <w:lang w:val="en-GB"/>
        </w:rPr>
      </w:pPr>
    </w:p>
    <w:p w14:paraId="61F976DC" w14:textId="77777777" w:rsidR="00820786" w:rsidRDefault="00820786" w:rsidP="00975429">
      <w:pPr>
        <w:pStyle w:val="BodyText"/>
        <w:rPr>
          <w:lang w:val="en-GB"/>
        </w:rPr>
      </w:pPr>
    </w:p>
    <w:p w14:paraId="52449A19" w14:textId="77777777" w:rsidR="00820786" w:rsidRDefault="00820786" w:rsidP="00305220">
      <w:pPr>
        <w:pStyle w:val="BodyText"/>
        <w:keepNext/>
      </w:pPr>
      <w:r>
        <w:rPr>
          <w:rStyle w:val="BalloonTextChar"/>
          <w:noProof/>
        </w:rPr>
        <w:drawing>
          <wp:inline distT="0" distB="0" distL="0" distR="0" wp14:anchorId="3421EFD9" wp14:editId="63346D3C">
            <wp:extent cx="4969933" cy="1908454"/>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9977" cy="1927671"/>
                    </a:xfrm>
                    <a:prstGeom prst="rect">
                      <a:avLst/>
                    </a:prstGeom>
                    <a:noFill/>
                  </pic:spPr>
                </pic:pic>
              </a:graphicData>
            </a:graphic>
          </wp:inline>
        </w:drawing>
      </w:r>
    </w:p>
    <w:p w14:paraId="6E379653" w14:textId="436190E7" w:rsidR="00820786" w:rsidRPr="00CE4F93" w:rsidRDefault="00820786" w:rsidP="00305220">
      <w:pPr>
        <w:pStyle w:val="Caption"/>
        <w:jc w:val="left"/>
        <w:rPr>
          <w:lang w:val="en-US"/>
        </w:rPr>
      </w:pPr>
      <w:r w:rsidRPr="00CE4F93">
        <w:rPr>
          <w:lang w:val="en-US"/>
        </w:rPr>
        <w:t xml:space="preserve">Figure </w:t>
      </w:r>
      <w:r>
        <w:fldChar w:fldCharType="begin"/>
      </w:r>
      <w:r w:rsidRPr="00CE4F93">
        <w:rPr>
          <w:lang w:val="en-US"/>
        </w:rPr>
        <w:instrText xml:space="preserve"> SEQ Figure \* ARABIC </w:instrText>
      </w:r>
      <w:r>
        <w:fldChar w:fldCharType="separate"/>
      </w:r>
      <w:r w:rsidR="00D27454" w:rsidRPr="00CE4F93">
        <w:rPr>
          <w:noProof/>
          <w:lang w:val="en-US"/>
        </w:rPr>
        <w:t>1</w:t>
      </w:r>
      <w:r>
        <w:fldChar w:fldCharType="end"/>
      </w:r>
      <w:r w:rsidR="005F3D53" w:rsidRPr="00CE4F93">
        <w:rPr>
          <w:lang w:val="en-US"/>
        </w:rPr>
        <w:t xml:space="preserve"> </w:t>
      </w:r>
      <w:r w:rsidR="00716054" w:rsidRPr="00CE4F93">
        <w:rPr>
          <w:lang w:val="en-US"/>
        </w:rPr>
        <w:t xml:space="preserve">Two alternatives for </w:t>
      </w:r>
      <w:r w:rsidR="005F3D53" w:rsidRPr="00CE4F93">
        <w:rPr>
          <w:lang w:val="en-US"/>
        </w:rPr>
        <w:t>the PDSCH to RE mapping for the two groups</w:t>
      </w:r>
      <w:r w:rsidR="000978E0" w:rsidRPr="00CE4F93">
        <w:rPr>
          <w:lang w:val="en-US"/>
        </w:rPr>
        <w:t xml:space="preserve"> of layers</w:t>
      </w:r>
      <w:r w:rsidR="005F3D53" w:rsidRPr="00CE4F93">
        <w:rPr>
          <w:lang w:val="en-US"/>
        </w:rPr>
        <w:t xml:space="preserve"> for a PDSCH in single-DCI scheduling </w:t>
      </w:r>
    </w:p>
    <w:p w14:paraId="1E7A1117" w14:textId="77777777" w:rsidR="00820786" w:rsidRDefault="00820786" w:rsidP="00975429">
      <w:pPr>
        <w:pStyle w:val="BodyText"/>
        <w:rPr>
          <w:lang w:val="en-GB"/>
        </w:rPr>
      </w:pPr>
    </w:p>
    <w:p w14:paraId="45FBBF22" w14:textId="27F282E2" w:rsidR="00DD6005" w:rsidRDefault="00DD6005" w:rsidP="00975429">
      <w:pPr>
        <w:pStyle w:val="BodyText"/>
        <w:rPr>
          <w:lang w:val="en-GB"/>
        </w:rPr>
      </w:pPr>
      <w:r>
        <w:rPr>
          <w:lang w:val="en-GB"/>
        </w:rPr>
        <w:t>Since different layers of a CW can be transmitted over different TRPs, using different rate matching patterns for different TRPs means that different layers could have different RE allocations, which is not supported by the existing CW to layer mapping and would require potentially complicate</w:t>
      </w:r>
      <w:r w:rsidR="003E0B13">
        <w:rPr>
          <w:lang w:val="en-GB"/>
        </w:rPr>
        <w:t>d</w:t>
      </w:r>
      <w:r>
        <w:rPr>
          <w:lang w:val="en-GB"/>
        </w:rPr>
        <w:t xml:space="preserve"> spec changes.  </w:t>
      </w:r>
      <w:r w:rsidR="00586E4B">
        <w:rPr>
          <w:lang w:val="en-GB"/>
        </w:rPr>
        <w:t>While</w:t>
      </w:r>
      <w:r w:rsidR="0099660E">
        <w:rPr>
          <w:lang w:val="en-GB"/>
        </w:rPr>
        <w:t xml:space="preserve"> per-TRP rate ma</w:t>
      </w:r>
      <w:r w:rsidR="002F7133">
        <w:rPr>
          <w:lang w:val="en-GB"/>
        </w:rPr>
        <w:t xml:space="preserve">tching patterns will reduce the overhead, the </w:t>
      </w:r>
      <w:r>
        <w:rPr>
          <w:lang w:val="en-GB"/>
        </w:rPr>
        <w:t xml:space="preserve">benefit </w:t>
      </w:r>
      <w:r w:rsidR="008F7E90">
        <w:rPr>
          <w:lang w:val="en-GB"/>
        </w:rPr>
        <w:t>is not so large as to motivate the rather complex spec changes needed.</w:t>
      </w:r>
      <w:r w:rsidR="00E93D3E">
        <w:rPr>
          <w:lang w:val="en-GB"/>
        </w:rPr>
        <w:t xml:space="preserve"> Therefore, a common rate matching pattern should be supported. </w:t>
      </w:r>
    </w:p>
    <w:p w14:paraId="78C8F6B8" w14:textId="77777777" w:rsidR="00975429" w:rsidRDefault="00975429" w:rsidP="00305220">
      <w:pPr>
        <w:pStyle w:val="BodyText"/>
        <w:rPr>
          <w:lang w:val="en-GB"/>
        </w:rPr>
      </w:pPr>
    </w:p>
    <w:p w14:paraId="3676F036" w14:textId="6287A96B" w:rsidR="00E93D3E" w:rsidRPr="003E4784" w:rsidRDefault="009E2495" w:rsidP="00305220">
      <w:pPr>
        <w:pStyle w:val="Style1"/>
      </w:pPr>
      <w:bookmarkStart w:id="23" w:name="_Toc21072364"/>
      <w:bookmarkStart w:id="24" w:name="_Toc21072477"/>
      <w:bookmarkStart w:id="25" w:name="_Toc21072572"/>
      <w:bookmarkStart w:id="26" w:name="_Toc21088721"/>
      <w:bookmarkStart w:id="27" w:name="_Toc21111816"/>
      <w:bookmarkStart w:id="28" w:name="_Toc21112970"/>
      <w:r>
        <w:t>For</w:t>
      </w:r>
      <w:r w:rsidR="00E93D3E" w:rsidRPr="003E4784">
        <w:t xml:space="preserve"> single DCI based NC-JT</w:t>
      </w:r>
      <w:r>
        <w:t xml:space="preserve">, all configured reserved resource rate matching patterns (including </w:t>
      </w:r>
      <w:r w:rsidR="00D93E41">
        <w:t xml:space="preserve">one or multiple </w:t>
      </w:r>
      <w:r>
        <w:t>LTE CRS) applies to all PDSCH layers</w:t>
      </w:r>
      <w:bookmarkEnd w:id="23"/>
      <w:bookmarkEnd w:id="24"/>
      <w:bookmarkEnd w:id="25"/>
      <w:bookmarkEnd w:id="26"/>
      <w:bookmarkEnd w:id="27"/>
      <w:bookmarkEnd w:id="28"/>
      <w:r>
        <w:t xml:space="preserve"> </w:t>
      </w:r>
    </w:p>
    <w:p w14:paraId="40AEE0E8" w14:textId="77777777" w:rsidR="00423BE6" w:rsidRPr="00F41168" w:rsidRDefault="00423BE6" w:rsidP="00F41168">
      <w:pPr>
        <w:pStyle w:val="Heading1"/>
        <w:rPr>
          <w:rFonts w:ascii="Times New Roman" w:hAnsi="Times New Roman" w:cs="Times New Roman"/>
        </w:rPr>
      </w:pPr>
      <w:r w:rsidRPr="004311DF">
        <w:rPr>
          <w:rFonts w:ascii="Times New Roman" w:hAnsi="Times New Roman" w:cs="Times New Roman"/>
        </w:rPr>
        <w:lastRenderedPageBreak/>
        <w:t xml:space="preserve">Reliability/Robustness specific extensions for PDSCH </w:t>
      </w:r>
    </w:p>
    <w:p w14:paraId="592D6C16" w14:textId="48A2DAD6" w:rsidR="00423BE6" w:rsidRPr="004311DF" w:rsidRDefault="00AF044A" w:rsidP="00305220">
      <w:pPr>
        <w:pStyle w:val="Heading2"/>
        <w:ind w:left="576"/>
        <w:rPr>
          <w:rFonts w:ascii="Times New Roman" w:hAnsi="Times New Roman" w:cs="Times New Roman"/>
        </w:rPr>
      </w:pPr>
      <w:r>
        <w:rPr>
          <w:rFonts w:ascii="Times New Roman" w:hAnsi="Times New Roman" w:cs="Times New Roman"/>
        </w:rPr>
        <w:t>Remaining i</w:t>
      </w:r>
      <w:r w:rsidRPr="004311DF">
        <w:rPr>
          <w:rFonts w:ascii="Times New Roman" w:hAnsi="Times New Roman" w:cs="Times New Roman"/>
        </w:rPr>
        <w:t xml:space="preserve">ssues </w:t>
      </w:r>
      <w:r>
        <w:rPr>
          <w:rFonts w:ascii="Times New Roman" w:hAnsi="Times New Roman" w:cs="Times New Roman"/>
        </w:rPr>
        <w:t xml:space="preserve">for </w:t>
      </w:r>
      <w:r w:rsidR="00423BE6" w:rsidRPr="004311DF">
        <w:rPr>
          <w:rFonts w:ascii="Times New Roman" w:hAnsi="Times New Roman" w:cs="Times New Roman"/>
        </w:rPr>
        <w:t>FDM schemes</w:t>
      </w:r>
    </w:p>
    <w:p w14:paraId="56013D00" w14:textId="6E43D7F9" w:rsidR="00546202" w:rsidRDefault="00546202" w:rsidP="00305220">
      <w:pPr>
        <w:pStyle w:val="Heading3"/>
      </w:pPr>
      <w:r>
        <w:t>One or two PDSCH in Scheme 2b</w:t>
      </w:r>
    </w:p>
    <w:p w14:paraId="39DDDBB1" w14:textId="7465E72E" w:rsidR="00546202" w:rsidRDefault="0072124E" w:rsidP="0072124E">
      <w:pPr>
        <w:pStyle w:val="BodyText"/>
        <w:rPr>
          <w:lang w:val="en-GB"/>
        </w:rPr>
      </w:pPr>
      <w:r>
        <w:rPr>
          <w:lang w:val="en-GB"/>
        </w:rPr>
        <w:t xml:space="preserve">An open issue for Scheme 2b is whether to have one PDSCH for two CW or two PDSCH with one CW each. </w:t>
      </w:r>
      <w:r w:rsidRPr="0072124E">
        <w:rPr>
          <w:lang w:val="en-GB"/>
        </w:rPr>
        <w:t>The definition of a physical channel is a bit vague</w:t>
      </w:r>
      <w:r>
        <w:rPr>
          <w:lang w:val="en-GB"/>
        </w:rPr>
        <w:t xml:space="preserve"> in specifications</w:t>
      </w:r>
      <w:r w:rsidRPr="0072124E">
        <w:rPr>
          <w:lang w:val="en-GB"/>
        </w:rPr>
        <w:t xml:space="preserve">, “A downlink physical channel corresponds to a set of resource elements carrying information originating from higher layers.” so from this </w:t>
      </w:r>
      <w:r>
        <w:rPr>
          <w:lang w:val="en-GB"/>
        </w:rPr>
        <w:t xml:space="preserve">perspective, </w:t>
      </w:r>
      <w:r w:rsidRPr="0072124E">
        <w:rPr>
          <w:lang w:val="en-GB"/>
        </w:rPr>
        <w:t xml:space="preserve">either way is fine.  Also, </w:t>
      </w:r>
      <w:r>
        <w:rPr>
          <w:lang w:val="en-GB"/>
        </w:rPr>
        <w:t>TS 38.</w:t>
      </w:r>
      <w:r w:rsidRPr="0072124E">
        <w:rPr>
          <w:lang w:val="en-GB"/>
        </w:rPr>
        <w:t xml:space="preserve">214 allow one PDCCH and multiple PDSCHs already today, “A UE shall upon detection of a PDCCH with a configured DCI format 1_0 or 1_1 decode the corresponding PDSCHs as indicated by that DCI.” </w:t>
      </w:r>
      <w:r>
        <w:rPr>
          <w:lang w:val="en-GB"/>
        </w:rPr>
        <w:t>S</w:t>
      </w:r>
      <w:r w:rsidRPr="0072124E">
        <w:rPr>
          <w:lang w:val="en-GB"/>
        </w:rPr>
        <w:t xml:space="preserve">o </w:t>
      </w:r>
      <w:proofErr w:type="gramStart"/>
      <w:r w:rsidRPr="0072124E">
        <w:rPr>
          <w:lang w:val="en-GB"/>
        </w:rPr>
        <w:t>also</w:t>
      </w:r>
      <w:proofErr w:type="gramEnd"/>
      <w:r w:rsidRPr="0072124E">
        <w:rPr>
          <w:lang w:val="en-GB"/>
        </w:rPr>
        <w:t xml:space="preserve"> </w:t>
      </w:r>
      <w:r>
        <w:rPr>
          <w:lang w:val="en-GB"/>
        </w:rPr>
        <w:t>from this perspective either way is fine.</w:t>
      </w:r>
    </w:p>
    <w:p w14:paraId="0462BBC3" w14:textId="02678E2B" w:rsidR="0072124E" w:rsidRDefault="0072124E" w:rsidP="0072124E">
      <w:pPr>
        <w:pStyle w:val="BodyText"/>
        <w:rPr>
          <w:lang w:val="en-GB"/>
        </w:rPr>
      </w:pPr>
    </w:p>
    <w:p w14:paraId="59C5AD3C" w14:textId="69FEA8DE" w:rsidR="00842CF9" w:rsidRDefault="00D76AB3" w:rsidP="0072124E">
      <w:pPr>
        <w:pStyle w:val="BodyText"/>
        <w:rPr>
          <w:lang w:val="en-GB"/>
        </w:rPr>
      </w:pPr>
      <w:r>
        <w:rPr>
          <w:lang w:val="en-GB"/>
        </w:rPr>
        <w:t>Currently, one PDSCH can have 2 CW only for rank&gt;4 case,</w:t>
      </w:r>
      <w:r w:rsidR="0063173A">
        <w:rPr>
          <w:lang w:val="en-GB"/>
        </w:rPr>
        <w:t xml:space="preserve"> so this case already exists. Therefore, we have a preference for </w:t>
      </w:r>
      <w:r w:rsidR="002C76F9">
        <w:rPr>
          <w:lang w:val="en-GB"/>
        </w:rPr>
        <w:t xml:space="preserve">one PDCCH schedules two PDSCH with one CW each in Scheme 2b. This will keep the current structure and definition of a PDSCH intact and as mentioned above, this is </w:t>
      </w:r>
      <w:r w:rsidR="00CA04A3">
        <w:rPr>
          <w:lang w:val="en-GB"/>
        </w:rPr>
        <w:t>also</w:t>
      </w:r>
      <w:r w:rsidR="002C76F9">
        <w:rPr>
          <w:lang w:val="en-GB"/>
        </w:rPr>
        <w:t xml:space="preserve"> supported for the Scheme 4 like repetition in Rel.15.</w:t>
      </w:r>
      <w:r w:rsidR="00CA04A3">
        <w:rPr>
          <w:lang w:val="en-GB"/>
        </w:rPr>
        <w:t xml:space="preserve"> This proposal</w:t>
      </w:r>
      <w:bookmarkStart w:id="29" w:name="_GoBack"/>
      <w:bookmarkEnd w:id="29"/>
      <w:r w:rsidR="00CA04A3">
        <w:rPr>
          <w:lang w:val="en-GB"/>
        </w:rPr>
        <w:t xml:space="preserve"> also maintain the CW to layer mapping of Rel.15</w:t>
      </w:r>
      <w:r w:rsidR="00546257">
        <w:rPr>
          <w:lang w:val="en-GB"/>
        </w:rPr>
        <w:t xml:space="preserve"> PDSCH.</w:t>
      </w:r>
    </w:p>
    <w:p w14:paraId="1329E721" w14:textId="49948F91" w:rsidR="002C76F9" w:rsidRDefault="002C76F9" w:rsidP="0072124E">
      <w:pPr>
        <w:pStyle w:val="BodyText"/>
        <w:rPr>
          <w:lang w:val="en-GB"/>
        </w:rPr>
      </w:pPr>
    </w:p>
    <w:p w14:paraId="70EF54E8" w14:textId="59BAAFFF" w:rsidR="002C76F9" w:rsidRPr="00546257" w:rsidRDefault="002C76F9" w:rsidP="0072124E">
      <w:pPr>
        <w:pStyle w:val="Style1"/>
      </w:pPr>
      <w:bookmarkStart w:id="30" w:name="_Toc21112971"/>
      <w:r>
        <w:t xml:space="preserve">In Scheme 2b, </w:t>
      </w:r>
      <w:r w:rsidR="00B53092">
        <w:t>two PDSCH are transmitted with one CW each.</w:t>
      </w:r>
      <w:bookmarkEnd w:id="30"/>
      <w:r w:rsidR="00B53092">
        <w:t xml:space="preserve"> </w:t>
      </w:r>
    </w:p>
    <w:p w14:paraId="5245CC31" w14:textId="2D209502" w:rsidR="00423BE6" w:rsidDel="00C717FB" w:rsidRDefault="00C717FB" w:rsidP="00305220">
      <w:pPr>
        <w:pStyle w:val="Heading3"/>
      </w:pPr>
      <w:r>
        <w:t>TBS determination</w:t>
      </w:r>
    </w:p>
    <w:p w14:paraId="5A6EB6C6" w14:textId="58D2F9B6" w:rsidR="001C6F8C" w:rsidRDefault="001C6F8C" w:rsidP="00423BE6">
      <w:pPr>
        <w:rPr>
          <w:rFonts w:ascii="Times New Roman" w:hAnsi="Times New Roman" w:cs="Times New Roman"/>
          <w:lang w:val="en-GB" w:eastAsia="zh-CN"/>
        </w:rPr>
      </w:pPr>
      <w:r>
        <w:rPr>
          <w:rFonts w:ascii="Times New Roman" w:hAnsi="Times New Roman" w:cs="Times New Roman"/>
          <w:lang w:val="en-GB" w:eastAsia="zh-CN"/>
        </w:rPr>
        <w:t xml:space="preserve">In RAN1#98bis, the following agreement </w:t>
      </w:r>
      <w:r w:rsidR="00CB1445">
        <w:rPr>
          <w:rFonts w:ascii="Times New Roman" w:hAnsi="Times New Roman" w:cs="Times New Roman"/>
          <w:lang w:val="en-GB" w:eastAsia="zh-CN"/>
        </w:rPr>
        <w:t xml:space="preserve">was </w:t>
      </w:r>
      <w:r>
        <w:rPr>
          <w:rFonts w:ascii="Times New Roman" w:hAnsi="Times New Roman" w:cs="Times New Roman"/>
          <w:lang w:val="en-GB" w:eastAsia="zh-CN"/>
        </w:rPr>
        <w:t>reached</w:t>
      </w:r>
      <w:r w:rsidR="00155E3B">
        <w:rPr>
          <w:rFonts w:ascii="Times New Roman" w:hAnsi="Times New Roman" w:cs="Times New Roman"/>
          <w:lang w:val="en-GB" w:eastAsia="zh-CN"/>
        </w:rPr>
        <w:t xml:space="preserve"> </w:t>
      </w:r>
      <w:r w:rsidR="00E93D3E">
        <w:rPr>
          <w:rFonts w:ascii="Times New Roman" w:hAnsi="Times New Roman" w:cs="Times New Roman"/>
          <w:lang w:val="en-GB" w:eastAsia="zh-CN"/>
        </w:rPr>
        <w:t xml:space="preserve">on frequency domain resource allocation </w:t>
      </w:r>
      <w:r w:rsidR="00155E3B">
        <w:rPr>
          <w:rFonts w:ascii="Times New Roman" w:hAnsi="Times New Roman" w:cs="Times New Roman"/>
          <w:lang w:val="en-GB" w:eastAsia="zh-CN"/>
        </w:rPr>
        <w:t>for FDM schemes:</w:t>
      </w:r>
    </w:p>
    <w:p w14:paraId="127EEA23" w14:textId="77777777" w:rsidR="00155E3B" w:rsidRPr="00CE4F93" w:rsidRDefault="00155E3B" w:rsidP="00155E3B">
      <w:pPr>
        <w:rPr>
          <w:b/>
          <w:highlight w:val="green"/>
          <w:lang w:val="en-US"/>
        </w:rPr>
      </w:pPr>
      <w:r w:rsidRPr="00CE4F93">
        <w:rPr>
          <w:b/>
          <w:highlight w:val="green"/>
          <w:lang w:val="en-US"/>
        </w:rPr>
        <w:t>Agreement</w:t>
      </w:r>
    </w:p>
    <w:p w14:paraId="29E8F145" w14:textId="77777777" w:rsidR="00155E3B" w:rsidRPr="00CE4F93" w:rsidRDefault="00155E3B" w:rsidP="00155E3B">
      <w:pPr>
        <w:tabs>
          <w:tab w:val="left" w:pos="720"/>
          <w:tab w:val="left" w:pos="2160"/>
        </w:tabs>
        <w:overflowPunct w:val="0"/>
        <w:autoSpaceDE w:val="0"/>
        <w:autoSpaceDN w:val="0"/>
        <w:adjustRightInd w:val="0"/>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 xml:space="preserve">For single-DCI based M-TRP URLLC scheme 2a and 2b support following design: </w:t>
      </w:r>
    </w:p>
    <w:p w14:paraId="687CB284" w14:textId="77777777" w:rsidR="00155E3B" w:rsidRPr="00CE4F93" w:rsidRDefault="00155E3B" w:rsidP="00155E3B">
      <w:pPr>
        <w:pStyle w:val="ListParagraph"/>
        <w:numPr>
          <w:ilvl w:val="0"/>
          <w:numId w:val="69"/>
        </w:numPr>
        <w:spacing w:after="0" w:line="240" w:lineRule="auto"/>
        <w:jc w:val="both"/>
        <w:rPr>
          <w:rFonts w:ascii="Times New Roman" w:hAnsi="Times New Roman"/>
          <w:i/>
          <w:szCs w:val="20"/>
          <w:lang w:val="en-US"/>
        </w:rPr>
      </w:pPr>
      <w:r w:rsidRPr="00CE4F93">
        <w:rPr>
          <w:rFonts w:ascii="Times New Roman" w:hAnsi="Times New Roman"/>
          <w:i/>
          <w:szCs w:val="20"/>
          <w:lang w:val="en-US"/>
        </w:rPr>
        <w:t xml:space="preserve">Comb-like frequency resource allocation between/among TRPs. For </w:t>
      </w:r>
      <w:r w:rsidRPr="00CE4F93">
        <w:rPr>
          <w:rFonts w:ascii="Times New Roman" w:hAnsi="Times New Roman"/>
          <w:i/>
          <w:color w:val="FF0000"/>
          <w:szCs w:val="20"/>
          <w:lang w:val="en-US"/>
        </w:rPr>
        <w:t>wideband PRG</w:t>
      </w:r>
      <w:r w:rsidRPr="00CE4F93">
        <w:rPr>
          <w:rFonts w:ascii="Times New Roman" w:hAnsi="Times New Roman"/>
          <w:i/>
          <w:szCs w:val="20"/>
          <w:lang w:val="en-US"/>
        </w:rPr>
        <w:t xml:space="preserve">, first </w:t>
      </w:r>
      <w:r w:rsidRPr="00CE4F93">
        <w:rPr>
          <w:rFonts w:ascii="Cambria Math" w:hAnsi="Cambria Math" w:cs="Cambria Math"/>
          <w:i/>
          <w:szCs w:val="20"/>
          <w:lang w:val="en-US"/>
        </w:rPr>
        <w:t>⌈</w:t>
      </w:r>
      <w:r w:rsidRPr="00CE4F93">
        <w:rPr>
          <w:rFonts w:ascii="Times New Roman" w:hAnsi="Times New Roman"/>
          <w:i/>
          <w:szCs w:val="20"/>
          <w:lang w:val="en-US"/>
        </w:rPr>
        <w:t>N_RB/2</w:t>
      </w:r>
      <w:r w:rsidRPr="00CE4F93">
        <w:rPr>
          <w:rFonts w:ascii="Cambria Math" w:hAnsi="Cambria Math" w:cs="Cambria Math"/>
          <w:i/>
          <w:szCs w:val="20"/>
          <w:lang w:val="en-US"/>
        </w:rPr>
        <w:t>⌉</w:t>
      </w:r>
      <w:r w:rsidRPr="00CE4F93">
        <w:rPr>
          <w:rFonts w:ascii="Times New Roman" w:hAnsi="Times New Roman"/>
          <w:i/>
          <w:szCs w:val="20"/>
          <w:lang w:val="en-US"/>
        </w:rPr>
        <w:t xml:space="preserve"> RBs are assigned to TCI state 1 and the remaining </w:t>
      </w:r>
      <w:r w:rsidRPr="00CE4F93">
        <w:rPr>
          <w:rFonts w:ascii="Cambria Math" w:hAnsi="Cambria Math" w:cs="Cambria Math"/>
          <w:i/>
          <w:szCs w:val="20"/>
          <w:lang w:val="en-US"/>
        </w:rPr>
        <w:t>⌊</w:t>
      </w:r>
      <w:r w:rsidRPr="00CE4F93">
        <w:rPr>
          <w:rFonts w:ascii="Times New Roman" w:hAnsi="Times New Roman"/>
          <w:i/>
          <w:szCs w:val="20"/>
          <w:lang w:val="en-US"/>
        </w:rPr>
        <w:t>N_RB/2</w:t>
      </w:r>
      <w:r w:rsidRPr="00CE4F93">
        <w:rPr>
          <w:rFonts w:ascii="Cambria Math" w:hAnsi="Cambria Math" w:cs="Cambria Math"/>
          <w:i/>
          <w:szCs w:val="20"/>
          <w:lang w:val="en-US"/>
        </w:rPr>
        <w:t>⌋</w:t>
      </w:r>
      <w:r w:rsidRPr="00CE4F93">
        <w:rPr>
          <w:rFonts w:ascii="Times New Roman" w:hAnsi="Times New Roman"/>
          <w:i/>
          <w:szCs w:val="20"/>
          <w:lang w:val="en-US"/>
        </w:rPr>
        <w:t xml:space="preserve"> RBs are assigned to TCI state 2. For PRG size=2 or 4, even PRGs within the allocated FDRA are assigned to TCI state 1 and odd PRGs within the allocated FDRA are assigned to TCI state 2. </w:t>
      </w:r>
    </w:p>
    <w:p w14:paraId="21ED4D8C" w14:textId="77777777" w:rsidR="00423BE6" w:rsidRPr="004311DF" w:rsidRDefault="00423BE6" w:rsidP="00423BE6">
      <w:pPr>
        <w:rPr>
          <w:rFonts w:ascii="Times New Roman" w:hAnsi="Times New Roman" w:cs="Times New Roman"/>
          <w:lang w:val="en-GB" w:eastAsia="zh-CN"/>
        </w:rPr>
      </w:pPr>
    </w:p>
    <w:p w14:paraId="467B1513" w14:textId="6397D3BA" w:rsidR="00423BE6" w:rsidRDefault="00423BE6" w:rsidP="00B0754C">
      <w:pPr>
        <w:pStyle w:val="BodyText"/>
        <w:rPr>
          <w:lang w:val="en-GB"/>
        </w:rPr>
      </w:pPr>
      <w:r w:rsidRPr="004311DF">
        <w:rPr>
          <w:lang w:val="en-GB"/>
        </w:rPr>
        <w:t>In the case of Scheme 2a, all the allocated RBs signalled in DCI for PDSCH scheduling correspond to one TB with one RV.  Hence, the Rel-15 NR TBS determination can be reused for Scheme 2a.  However, in the case of Scheme 2b, there are two non-overlapp</w:t>
      </w:r>
      <w:r w:rsidR="00E93D3E">
        <w:rPr>
          <w:lang w:val="en-GB"/>
        </w:rPr>
        <w:t>ing</w:t>
      </w:r>
      <w:r w:rsidRPr="004311DF">
        <w:rPr>
          <w:lang w:val="en-GB"/>
        </w:rPr>
        <w:t xml:space="preserve"> frequency resource allocations, </w:t>
      </w:r>
      <w:r w:rsidR="00E93D3E">
        <w:rPr>
          <w:lang w:val="en-GB"/>
        </w:rPr>
        <w:t xml:space="preserve">one for </w:t>
      </w:r>
      <w:r w:rsidRPr="004311DF">
        <w:rPr>
          <w:lang w:val="en-GB"/>
        </w:rPr>
        <w:t xml:space="preserve">each </w:t>
      </w:r>
      <w:r w:rsidR="00937E12">
        <w:rPr>
          <w:lang w:val="en-GB"/>
        </w:rPr>
        <w:t>PDSCH</w:t>
      </w:r>
      <w:r w:rsidRPr="004311DF">
        <w:rPr>
          <w:lang w:val="en-GB"/>
        </w:rPr>
        <w:t xml:space="preserve"> for </w:t>
      </w:r>
      <w:r w:rsidR="00D640B0">
        <w:rPr>
          <w:lang w:val="en-GB"/>
        </w:rPr>
        <w:t>the</w:t>
      </w:r>
      <w:r w:rsidRPr="004311DF">
        <w:rPr>
          <w:lang w:val="en-GB"/>
        </w:rPr>
        <w:t xml:space="preserve"> same TB.  Hence, </w:t>
      </w:r>
      <w:r w:rsidR="00E93D3E">
        <w:rPr>
          <w:lang w:val="en-GB"/>
        </w:rPr>
        <w:t>unlike in Rel-15, only</w:t>
      </w:r>
      <w:r w:rsidRPr="004311DF">
        <w:rPr>
          <w:lang w:val="en-GB"/>
        </w:rPr>
        <w:t xml:space="preserve"> </w:t>
      </w:r>
      <w:r w:rsidR="004D3BAD">
        <w:rPr>
          <w:lang w:val="en-GB"/>
        </w:rPr>
        <w:t>part</w:t>
      </w:r>
      <w:r w:rsidR="004D3BAD" w:rsidRPr="004311DF">
        <w:rPr>
          <w:lang w:val="en-GB"/>
        </w:rPr>
        <w:t xml:space="preserve"> </w:t>
      </w:r>
      <w:r w:rsidRPr="004311DF">
        <w:rPr>
          <w:lang w:val="en-GB"/>
        </w:rPr>
        <w:t xml:space="preserve">of the total resource allocation signalled in DCI should be used for TBS determination in case of Scheme 2b.  </w:t>
      </w:r>
      <w:r w:rsidR="0032134D">
        <w:rPr>
          <w:lang w:val="en-GB"/>
        </w:rPr>
        <w:t xml:space="preserve">In some scenarios, the </w:t>
      </w:r>
      <w:r w:rsidR="00754A6C">
        <w:rPr>
          <w:lang w:val="en-GB"/>
        </w:rPr>
        <w:t xml:space="preserve">number of RBs allocated for the two PDSCHs </w:t>
      </w:r>
      <w:r w:rsidR="00E93D3E">
        <w:rPr>
          <w:lang w:val="en-GB"/>
        </w:rPr>
        <w:t xml:space="preserve">can </w:t>
      </w:r>
      <w:r w:rsidR="00754A6C">
        <w:rPr>
          <w:lang w:val="en-GB"/>
        </w:rPr>
        <w:t xml:space="preserve">be </w:t>
      </w:r>
      <w:r w:rsidR="008D3199">
        <w:rPr>
          <w:lang w:val="en-GB"/>
        </w:rPr>
        <w:t xml:space="preserve">different </w:t>
      </w:r>
      <w:r w:rsidR="003B1F3E">
        <w:rPr>
          <w:lang w:val="en-GB"/>
        </w:rPr>
        <w:t xml:space="preserve">if the starting RB </w:t>
      </w:r>
      <w:r w:rsidR="00B0754C">
        <w:rPr>
          <w:lang w:val="en-GB"/>
        </w:rPr>
        <w:t xml:space="preserve">and/or ending RB </w:t>
      </w:r>
      <w:r w:rsidR="003B1F3E">
        <w:rPr>
          <w:lang w:val="en-GB"/>
        </w:rPr>
        <w:t xml:space="preserve">is </w:t>
      </w:r>
      <w:r w:rsidR="00E93D3E">
        <w:rPr>
          <w:lang w:val="en-GB"/>
        </w:rPr>
        <w:t xml:space="preserve">not </w:t>
      </w:r>
      <w:r w:rsidR="00B67E53">
        <w:rPr>
          <w:lang w:val="en-GB"/>
        </w:rPr>
        <w:t>aligned with</w:t>
      </w:r>
      <w:r w:rsidR="00145FC8">
        <w:rPr>
          <w:lang w:val="en-GB"/>
        </w:rPr>
        <w:t xml:space="preserve"> </w:t>
      </w:r>
      <w:r w:rsidR="00204859">
        <w:rPr>
          <w:lang w:val="en-GB"/>
        </w:rPr>
        <w:t xml:space="preserve">the </w:t>
      </w:r>
      <w:r w:rsidR="002D60DD">
        <w:rPr>
          <w:lang w:val="en-GB"/>
        </w:rPr>
        <w:t xml:space="preserve">PRG </w:t>
      </w:r>
      <w:r w:rsidR="00204859">
        <w:rPr>
          <w:lang w:val="en-GB"/>
        </w:rPr>
        <w:t>boundaries</w:t>
      </w:r>
      <w:r w:rsidR="00E132DE">
        <w:rPr>
          <w:lang w:val="en-GB"/>
        </w:rPr>
        <w:t xml:space="preserve">. To </w:t>
      </w:r>
      <w:r w:rsidR="00ED2BE1">
        <w:rPr>
          <w:lang w:val="en-GB"/>
        </w:rPr>
        <w:t>ensure that</w:t>
      </w:r>
      <w:r w:rsidR="00923B96">
        <w:rPr>
          <w:lang w:val="en-GB"/>
        </w:rPr>
        <w:t xml:space="preserve"> </w:t>
      </w:r>
      <w:r w:rsidR="00E132DE">
        <w:rPr>
          <w:lang w:val="en-GB"/>
        </w:rPr>
        <w:t xml:space="preserve">the </w:t>
      </w:r>
      <w:r w:rsidR="00923B96">
        <w:rPr>
          <w:lang w:val="en-GB"/>
        </w:rPr>
        <w:t xml:space="preserve">same </w:t>
      </w:r>
      <w:r w:rsidR="00E132DE">
        <w:rPr>
          <w:lang w:val="en-GB"/>
        </w:rPr>
        <w:t xml:space="preserve">TB size </w:t>
      </w:r>
      <w:r w:rsidR="00ED2BE1">
        <w:rPr>
          <w:lang w:val="en-GB"/>
        </w:rPr>
        <w:t>is allocated</w:t>
      </w:r>
      <w:r w:rsidR="00E132DE">
        <w:rPr>
          <w:lang w:val="en-GB"/>
        </w:rPr>
        <w:t xml:space="preserve"> for the two </w:t>
      </w:r>
      <w:r w:rsidR="00937E12">
        <w:rPr>
          <w:lang w:val="en-GB"/>
        </w:rPr>
        <w:t>PDSCHs</w:t>
      </w:r>
      <w:r w:rsidR="00ED2BE1">
        <w:rPr>
          <w:lang w:val="en-GB"/>
        </w:rPr>
        <w:t xml:space="preserve">, </w:t>
      </w:r>
      <w:r w:rsidR="00D30AA5">
        <w:rPr>
          <w:lang w:val="en-GB"/>
        </w:rPr>
        <w:t>a rule can be specified that</w:t>
      </w:r>
      <w:r w:rsidR="0060119A">
        <w:rPr>
          <w:lang w:val="en-GB"/>
        </w:rPr>
        <w:t xml:space="preserve"> the TB </w:t>
      </w:r>
      <w:r w:rsidR="001262C1">
        <w:rPr>
          <w:lang w:val="en-GB"/>
        </w:rPr>
        <w:t xml:space="preserve">size is </w:t>
      </w:r>
      <w:r w:rsidR="0060119A">
        <w:rPr>
          <w:lang w:val="en-GB"/>
        </w:rPr>
        <w:t xml:space="preserve">determined based on the number of RBs allocated to the </w:t>
      </w:r>
      <w:r w:rsidR="00937E12">
        <w:rPr>
          <w:lang w:val="en-GB"/>
        </w:rPr>
        <w:t xml:space="preserve">PDSCH </w:t>
      </w:r>
      <w:r w:rsidR="00D10B15">
        <w:rPr>
          <w:lang w:val="en-GB"/>
        </w:rPr>
        <w:t xml:space="preserve">associated with </w:t>
      </w:r>
      <w:r w:rsidR="00673A82">
        <w:rPr>
          <w:lang w:val="en-GB"/>
        </w:rPr>
        <w:t>a predefined</w:t>
      </w:r>
      <w:r w:rsidR="00D10B15">
        <w:rPr>
          <w:lang w:val="en-GB"/>
        </w:rPr>
        <w:t xml:space="preserve"> TCI </w:t>
      </w:r>
      <w:r w:rsidR="00673A82">
        <w:rPr>
          <w:lang w:val="en-GB"/>
        </w:rPr>
        <w:t xml:space="preserve">state, </w:t>
      </w:r>
      <w:r w:rsidR="001262C1">
        <w:rPr>
          <w:lang w:val="en-GB"/>
        </w:rPr>
        <w:t>e.g.</w:t>
      </w:r>
      <w:r w:rsidR="00673A82">
        <w:rPr>
          <w:lang w:val="en-GB"/>
        </w:rPr>
        <w:t xml:space="preserve"> </w:t>
      </w:r>
      <w:r w:rsidR="00D10B15">
        <w:rPr>
          <w:lang w:val="en-GB"/>
        </w:rPr>
        <w:t>the first TCI state</w:t>
      </w:r>
      <w:r w:rsidR="009E2727">
        <w:rPr>
          <w:lang w:val="en-GB"/>
        </w:rPr>
        <w:t xml:space="preserve">. </w:t>
      </w:r>
      <w:r w:rsidR="003B1F3E">
        <w:rPr>
          <w:lang w:val="en-GB"/>
        </w:rPr>
        <w:t xml:space="preserve"> </w:t>
      </w:r>
    </w:p>
    <w:p w14:paraId="18E73212" w14:textId="77777777" w:rsidR="00B0754C" w:rsidRPr="004311DF" w:rsidRDefault="00B0754C" w:rsidP="00305220">
      <w:pPr>
        <w:pStyle w:val="BodyText"/>
        <w:rPr>
          <w:lang w:val="en-GB"/>
        </w:rPr>
      </w:pPr>
    </w:p>
    <w:p w14:paraId="7AE46186" w14:textId="77777777" w:rsidR="00423BE6" w:rsidRPr="00CE4F93" w:rsidRDefault="00423BE6" w:rsidP="00CE4F93">
      <w:pPr>
        <w:pStyle w:val="Observation"/>
        <w:ind w:hanging="3060"/>
        <w:rPr>
          <w:rFonts w:ascii="Times New Roman" w:hAnsi="Times New Roman" w:cs="Times New Roman"/>
          <w:lang w:val="en-US"/>
        </w:rPr>
      </w:pPr>
      <w:r w:rsidRPr="00CE4F93">
        <w:rPr>
          <w:rFonts w:ascii="Times New Roman" w:hAnsi="Times New Roman" w:cs="Times New Roman"/>
          <w:i/>
          <w:lang w:val="en-US"/>
        </w:rPr>
        <w:t>Rel.15 NR TBS determination can be reused for Scheme 2a</w:t>
      </w:r>
      <w:r w:rsidRPr="00CE4F93">
        <w:rPr>
          <w:rFonts w:ascii="Times New Roman" w:hAnsi="Times New Roman" w:cs="Times New Roman"/>
          <w:lang w:val="en-US"/>
        </w:rPr>
        <w:t>.</w:t>
      </w:r>
    </w:p>
    <w:p w14:paraId="584BAF16" w14:textId="075565F9" w:rsidR="00423BE6" w:rsidRPr="004311DF" w:rsidRDefault="00F71724" w:rsidP="00F33F83">
      <w:pPr>
        <w:pStyle w:val="Style1"/>
        <w:rPr>
          <w:lang w:val="en-GB"/>
        </w:rPr>
      </w:pPr>
      <w:bookmarkStart w:id="31" w:name="_Toc21072365"/>
      <w:bookmarkStart w:id="32" w:name="_Toc21072478"/>
      <w:bookmarkStart w:id="33" w:name="_Toc21072366"/>
      <w:bookmarkStart w:id="34" w:name="_Toc21072479"/>
      <w:bookmarkStart w:id="35" w:name="_Toc21072573"/>
      <w:bookmarkStart w:id="36" w:name="_Toc21088722"/>
      <w:bookmarkStart w:id="37" w:name="_Toc21111817"/>
      <w:bookmarkStart w:id="38" w:name="_Toc21112972"/>
      <w:bookmarkEnd w:id="31"/>
      <w:bookmarkEnd w:id="32"/>
      <w:r>
        <w:rPr>
          <w:lang w:val="en-GB"/>
        </w:rPr>
        <w:t>When</w:t>
      </w:r>
      <w:r w:rsidR="00423BE6" w:rsidRPr="004311DF">
        <w:rPr>
          <w:lang w:val="en-GB"/>
        </w:rPr>
        <w:t xml:space="preserve"> Scheme 2b</w:t>
      </w:r>
      <w:r>
        <w:rPr>
          <w:lang w:val="en-GB"/>
        </w:rPr>
        <w:t xml:space="preserve"> is scheduled</w:t>
      </w:r>
      <w:r w:rsidR="00423BE6" w:rsidRPr="004311DF">
        <w:rPr>
          <w:lang w:val="en-GB"/>
        </w:rPr>
        <w:t xml:space="preserve">, </w:t>
      </w:r>
      <w:r w:rsidR="009E2727">
        <w:rPr>
          <w:lang w:val="en-GB"/>
        </w:rPr>
        <w:t xml:space="preserve">the </w:t>
      </w:r>
      <w:r w:rsidR="00423BE6" w:rsidRPr="004311DF">
        <w:rPr>
          <w:lang w:val="en-GB"/>
        </w:rPr>
        <w:t xml:space="preserve">RBs </w:t>
      </w:r>
      <w:r w:rsidR="009E2727">
        <w:rPr>
          <w:lang w:val="en-GB"/>
        </w:rPr>
        <w:t xml:space="preserve">allocated to the </w:t>
      </w:r>
      <w:r w:rsidR="00937E12">
        <w:rPr>
          <w:lang w:val="en-GB"/>
        </w:rPr>
        <w:t xml:space="preserve">PDSCH </w:t>
      </w:r>
      <w:r w:rsidR="00D10B15">
        <w:rPr>
          <w:lang w:val="en-GB"/>
        </w:rPr>
        <w:t xml:space="preserve">associated with the </w:t>
      </w:r>
      <w:r w:rsidR="009E2727">
        <w:rPr>
          <w:lang w:val="en-GB"/>
        </w:rPr>
        <w:t xml:space="preserve">first </w:t>
      </w:r>
      <w:r w:rsidR="00D10B15">
        <w:rPr>
          <w:lang w:val="en-GB"/>
        </w:rPr>
        <w:t xml:space="preserve">TCI state </w:t>
      </w:r>
      <w:r w:rsidR="00F23154">
        <w:rPr>
          <w:lang w:val="en-GB"/>
        </w:rPr>
        <w:t xml:space="preserve">in the TCI code point </w:t>
      </w:r>
      <w:r w:rsidR="00423BE6" w:rsidRPr="004311DF">
        <w:rPr>
          <w:lang w:val="en-GB"/>
        </w:rPr>
        <w:t>are used for TBS determination.</w:t>
      </w:r>
      <w:bookmarkEnd w:id="33"/>
      <w:bookmarkEnd w:id="34"/>
      <w:bookmarkEnd w:id="35"/>
      <w:bookmarkEnd w:id="36"/>
      <w:bookmarkEnd w:id="37"/>
      <w:bookmarkEnd w:id="38"/>
    </w:p>
    <w:p w14:paraId="6A88B35C" w14:textId="73FB2860" w:rsidR="00423BE6" w:rsidRPr="004311DF" w:rsidRDefault="00C717FB" w:rsidP="00CA602B">
      <w:pPr>
        <w:pStyle w:val="Heading3"/>
      </w:pPr>
      <w:r>
        <w:t>RV sequence</w:t>
      </w:r>
    </w:p>
    <w:p w14:paraId="54B9DEDF" w14:textId="0F6BE791" w:rsidR="00423BE6" w:rsidRDefault="00423BE6" w:rsidP="0062310F">
      <w:pPr>
        <w:pStyle w:val="BodyText"/>
        <w:rPr>
          <w:lang w:val="en-GB"/>
        </w:rPr>
      </w:pPr>
      <w:r w:rsidRPr="004311DF">
        <w:rPr>
          <w:lang w:val="en-GB"/>
        </w:rPr>
        <w:t xml:space="preserve">For Scheme 2b, </w:t>
      </w:r>
      <w:r w:rsidR="004134C9">
        <w:rPr>
          <w:lang w:val="en-GB"/>
        </w:rPr>
        <w:t>one remaining issue is how to signal the RVs for the two PDSCH</w:t>
      </w:r>
      <w:r w:rsidR="00FF435F">
        <w:rPr>
          <w:lang w:val="en-GB"/>
        </w:rPr>
        <w:t>s</w:t>
      </w:r>
      <w:r w:rsidR="00060883">
        <w:rPr>
          <w:lang w:val="en-GB"/>
        </w:rPr>
        <w:t xml:space="preserve"> and what RV combination should be supported.  In our view, </w:t>
      </w:r>
      <w:r w:rsidRPr="004311DF">
        <w:rPr>
          <w:lang w:val="en-GB"/>
        </w:rPr>
        <w:t xml:space="preserve">the </w:t>
      </w:r>
      <w:r w:rsidR="00284CEB">
        <w:rPr>
          <w:lang w:val="en-GB"/>
        </w:rPr>
        <w:t xml:space="preserve">existing </w:t>
      </w:r>
      <w:r w:rsidRPr="004311DF">
        <w:rPr>
          <w:lang w:val="en-GB"/>
        </w:rPr>
        <w:t xml:space="preserve">RV field in DCI </w:t>
      </w:r>
      <w:r w:rsidR="00284CEB">
        <w:rPr>
          <w:lang w:val="en-GB"/>
        </w:rPr>
        <w:t xml:space="preserve">format 1_1 </w:t>
      </w:r>
      <w:r w:rsidRPr="004311DF">
        <w:rPr>
          <w:lang w:val="en-GB"/>
        </w:rPr>
        <w:t xml:space="preserve">can be </w:t>
      </w:r>
      <w:r w:rsidR="00284CEB">
        <w:rPr>
          <w:lang w:val="en-GB"/>
        </w:rPr>
        <w:t>re-</w:t>
      </w:r>
      <w:r w:rsidR="00F71724">
        <w:rPr>
          <w:lang w:val="en-GB"/>
        </w:rPr>
        <w:t>interpreted</w:t>
      </w:r>
      <w:r w:rsidRPr="004311DF">
        <w:rPr>
          <w:lang w:val="en-GB"/>
        </w:rPr>
        <w:t xml:space="preserve"> to select a pre-defined or pre-configured RV sequence.  </w:t>
      </w:r>
    </w:p>
    <w:p w14:paraId="7FBD0AC4" w14:textId="77777777" w:rsidR="00D124DD" w:rsidRDefault="00D124DD" w:rsidP="00305220">
      <w:pPr>
        <w:pStyle w:val="BodyText"/>
        <w:rPr>
          <w:lang w:val="en-GB"/>
        </w:rPr>
      </w:pPr>
    </w:p>
    <w:p w14:paraId="61C60F7B" w14:textId="2F4B9FFC" w:rsidR="00423BE6" w:rsidRPr="00894D19" w:rsidRDefault="00F71724" w:rsidP="00F33F83">
      <w:pPr>
        <w:pStyle w:val="Style1"/>
      </w:pPr>
      <w:bookmarkStart w:id="39" w:name="_Toc21072367"/>
      <w:bookmarkStart w:id="40" w:name="_Toc21072480"/>
      <w:bookmarkStart w:id="41" w:name="_Toc21072574"/>
      <w:bookmarkStart w:id="42" w:name="_Toc21088723"/>
      <w:bookmarkStart w:id="43" w:name="_Toc21111818"/>
      <w:bookmarkStart w:id="44" w:name="_Toc21112973"/>
      <w:r>
        <w:t>When</w:t>
      </w:r>
      <w:r w:rsidR="0034781E" w:rsidRPr="00CA602B">
        <w:t xml:space="preserve"> Scheme 2b</w:t>
      </w:r>
      <w:r>
        <w:t xml:space="preserve"> is scheduled</w:t>
      </w:r>
      <w:r w:rsidR="0034781E" w:rsidRPr="00CA602B">
        <w:t>,</w:t>
      </w:r>
      <w:r w:rsidR="00F07640" w:rsidRPr="00CA602B">
        <w:t xml:space="preserve"> the existing RV field </w:t>
      </w:r>
      <w:r>
        <w:t xml:space="preserve">in DCI format 1_1 </w:t>
      </w:r>
      <w:r w:rsidR="00F07640" w:rsidRPr="00CA602B">
        <w:t xml:space="preserve">is used to </w:t>
      </w:r>
      <w:r w:rsidR="00EE776F" w:rsidRPr="00CA602B">
        <w:t xml:space="preserve">select </w:t>
      </w:r>
      <w:r w:rsidR="00B67E53" w:rsidRPr="00CA602B">
        <w:t xml:space="preserve">a RV sequence from </w:t>
      </w:r>
      <w:r w:rsidR="00EE776F" w:rsidRPr="00CA602B">
        <w:t>a list of pre-defined RV sequences</w:t>
      </w:r>
      <w:r w:rsidR="0034781E" w:rsidRPr="00CA602B">
        <w:t>.</w:t>
      </w:r>
      <w:bookmarkEnd w:id="39"/>
      <w:bookmarkEnd w:id="40"/>
      <w:bookmarkEnd w:id="41"/>
      <w:bookmarkEnd w:id="42"/>
      <w:bookmarkEnd w:id="43"/>
      <w:bookmarkEnd w:id="44"/>
      <w:r w:rsidR="0034781E" w:rsidRPr="00CA602B">
        <w:t xml:space="preserve">   </w:t>
      </w:r>
    </w:p>
    <w:p w14:paraId="7AF5118F" w14:textId="40EA39DC" w:rsidR="00F85EF4" w:rsidRPr="00CE4F93" w:rsidRDefault="000B60A0" w:rsidP="00F85EF4">
      <w:pPr>
        <w:pStyle w:val="BodyText"/>
        <w:rPr>
          <w:lang w:val="en-US"/>
        </w:rPr>
      </w:pPr>
      <w:r w:rsidRPr="00CE4F93">
        <w:rPr>
          <w:lang w:val="en-US"/>
        </w:rPr>
        <w:t>Based on simulation results provided in the previous meetings</w:t>
      </w:r>
      <w:r w:rsidR="00937E12" w:rsidRPr="00CE4F93">
        <w:rPr>
          <w:lang w:val="en-US"/>
        </w:rPr>
        <w:t>, e.g.,</w:t>
      </w:r>
      <w:r w:rsidR="00D124DD" w:rsidRPr="00CE4F93">
        <w:rPr>
          <w:lang w:val="en-US"/>
        </w:rPr>
        <w:t xml:space="preserve"> </w:t>
      </w:r>
      <w:r w:rsidR="002C2968" w:rsidRPr="00305220">
        <w:fldChar w:fldCharType="begin"/>
      </w:r>
      <w:r w:rsidR="002C2968" w:rsidRPr="00CE4F93">
        <w:rPr>
          <w:lang w:val="en-US"/>
        </w:rPr>
        <w:instrText xml:space="preserve"> REF _Ref21007101 \r \h </w:instrText>
      </w:r>
      <w:r w:rsidR="0062310F" w:rsidRPr="00CE4F93">
        <w:rPr>
          <w:lang w:val="en-US"/>
        </w:rPr>
        <w:instrText xml:space="preserve"> \* MERGEFORMAT </w:instrText>
      </w:r>
      <w:r w:rsidR="002C2968" w:rsidRPr="00305220">
        <w:fldChar w:fldCharType="separate"/>
      </w:r>
      <w:r w:rsidR="00D27454" w:rsidRPr="00CE4F93">
        <w:rPr>
          <w:lang w:val="en-US"/>
        </w:rPr>
        <w:t>[6]</w:t>
      </w:r>
      <w:r w:rsidR="002C2968" w:rsidRPr="00305220">
        <w:fldChar w:fldCharType="end"/>
      </w:r>
      <w:r w:rsidR="002C2968" w:rsidRPr="00CE4F93">
        <w:rPr>
          <w:lang w:val="en-US"/>
        </w:rPr>
        <w:t>,</w:t>
      </w:r>
      <w:r w:rsidRPr="00CE4F93">
        <w:rPr>
          <w:lang w:val="en-US"/>
        </w:rPr>
        <w:t xml:space="preserve">  it seems that at least  (RV1,RV2)=(0,2) and (0,0) should be supported. (0,0) can be used in case of blocking while (0,2) can be used when there is no blocking. </w:t>
      </w:r>
      <w:r w:rsidR="00AD512D" w:rsidRPr="00CE4F93">
        <w:rPr>
          <w:lang w:val="en-US"/>
        </w:rPr>
        <w:t xml:space="preserve"> This</w:t>
      </w:r>
      <w:r w:rsidR="008A21F6" w:rsidRPr="00CE4F93">
        <w:rPr>
          <w:lang w:val="en-US"/>
        </w:rPr>
        <w:t xml:space="preserve"> is because RV0 is self-decodable while RV2 isn’t. Thus, </w:t>
      </w:r>
      <w:r w:rsidR="00B70A25" w:rsidRPr="00CE4F93">
        <w:rPr>
          <w:lang w:val="en-US"/>
        </w:rPr>
        <w:t xml:space="preserve">when one of the TRPs has the risk of being </w:t>
      </w:r>
      <w:r w:rsidR="00607552" w:rsidRPr="00CE4F93">
        <w:rPr>
          <w:lang w:val="en-US"/>
        </w:rPr>
        <w:t>completely</w:t>
      </w:r>
      <w:r w:rsidR="00B70A25" w:rsidRPr="00CE4F93">
        <w:rPr>
          <w:lang w:val="en-US"/>
        </w:rPr>
        <w:t xml:space="preserve"> blocked, it is better to transmit RV0 from both TRPs, so that at </w:t>
      </w:r>
      <w:r w:rsidR="00A92439" w:rsidRPr="00CE4F93">
        <w:rPr>
          <w:lang w:val="en-US"/>
        </w:rPr>
        <w:t>a self-decodable RV can be received. However, when the</w:t>
      </w:r>
      <w:r w:rsidR="000A1A92" w:rsidRPr="00CE4F93">
        <w:rPr>
          <w:lang w:val="en-US"/>
        </w:rPr>
        <w:t xml:space="preserve"> TRPs are experiencing fading dips rather than blocking, it is better to transmit different RVs to achieve incremental redundancy rather than chase combining</w:t>
      </w:r>
      <w:r w:rsidR="00166561" w:rsidRPr="00CE4F93">
        <w:rPr>
          <w:lang w:val="en-US"/>
        </w:rPr>
        <w:t xml:space="preserve"> and (RV</w:t>
      </w:r>
      <w:proofErr w:type="gramStart"/>
      <w:r w:rsidR="00166561" w:rsidRPr="00CE4F93">
        <w:rPr>
          <w:lang w:val="en-US"/>
        </w:rPr>
        <w:t>1,RV</w:t>
      </w:r>
      <w:proofErr w:type="gramEnd"/>
      <w:r w:rsidR="00166561" w:rsidRPr="00CE4F93">
        <w:rPr>
          <w:lang w:val="en-US"/>
        </w:rPr>
        <w:t>2)=( 0,2) was shown to be the best combination.</w:t>
      </w:r>
    </w:p>
    <w:p w14:paraId="7CB4D7B8" w14:textId="77777777" w:rsidR="00607552" w:rsidRPr="00CE4F93" w:rsidRDefault="00607552" w:rsidP="00305220">
      <w:pPr>
        <w:pStyle w:val="BodyText"/>
        <w:rPr>
          <w:lang w:val="en-US"/>
        </w:rPr>
      </w:pPr>
    </w:p>
    <w:p w14:paraId="6DF11C99" w14:textId="67C1BC97" w:rsidR="000B60A0" w:rsidRDefault="000B60A0" w:rsidP="00305220">
      <w:pPr>
        <w:pStyle w:val="BodyText"/>
      </w:pPr>
      <w:r w:rsidRPr="00CE4F93">
        <w:rPr>
          <w:lang w:val="en-US"/>
        </w:rPr>
        <w:lastRenderedPageBreak/>
        <w:t>Additionally, (2,2) and (1,3) may be included to support retransmission</w:t>
      </w:r>
      <w:r w:rsidR="006B1D09" w:rsidRPr="00CE4F93">
        <w:rPr>
          <w:lang w:val="en-US"/>
        </w:rPr>
        <w:t xml:space="preserve">.  For example, (2,2) may be used for retransmission when (0,0) was used in the initial transmission to have (0,2) for each TRP in case one TRP is blocked. </w:t>
      </w:r>
      <w:r w:rsidR="00B61A19" w:rsidRPr="00CE4F93">
        <w:rPr>
          <w:lang w:val="en-US"/>
        </w:rPr>
        <w:t xml:space="preserve">Similarly, </w:t>
      </w:r>
      <w:r w:rsidR="006B1D09" w:rsidRPr="00CE4F93">
        <w:rPr>
          <w:lang w:val="en-US"/>
        </w:rPr>
        <w:t xml:space="preserve">(1,3) may be used for retransmission when (0,2) was used in the initial transmission to have a combined RV sequence of (0,2,3,1) over two transmissions to maximize soft combining gain. </w:t>
      </w:r>
      <w:r w:rsidRPr="00CE4F93">
        <w:rPr>
          <w:lang w:val="en-US"/>
        </w:rPr>
        <w:t xml:space="preserve"> </w:t>
      </w:r>
      <w:r w:rsidR="00937E12">
        <w:t xml:space="preserve">The resulted 4 RV sequences are </w:t>
      </w:r>
      <w:r w:rsidRPr="00305220">
        <w:t xml:space="preserve"> shown in </w:t>
      </w:r>
      <w:r w:rsidR="006B1D09" w:rsidRPr="00305220">
        <w:fldChar w:fldCharType="begin"/>
      </w:r>
      <w:r w:rsidR="006B1D09" w:rsidRPr="00305220">
        <w:instrText xml:space="preserve"> REF _Ref21006020 \h </w:instrText>
      </w:r>
      <w:r w:rsidR="0062310F" w:rsidRPr="00305220">
        <w:instrText xml:space="preserve"> \* MERGEFORMAT </w:instrText>
      </w:r>
      <w:r w:rsidR="006B1D09" w:rsidRPr="00305220">
        <w:fldChar w:fldCharType="separate"/>
      </w:r>
      <w:r w:rsidR="00D27454" w:rsidRPr="00305220">
        <w:t xml:space="preserve">Table </w:t>
      </w:r>
      <w:r w:rsidR="00D27454">
        <w:t>1</w:t>
      </w:r>
      <w:r w:rsidR="006B1D09" w:rsidRPr="00305220">
        <w:fldChar w:fldCharType="end"/>
      </w:r>
      <w:r w:rsidR="006B1D09" w:rsidRPr="00305220">
        <w:t xml:space="preserve">. </w:t>
      </w:r>
    </w:p>
    <w:p w14:paraId="6A872F4F" w14:textId="77777777" w:rsidR="00937E12" w:rsidRPr="00305220" w:rsidRDefault="00937E12" w:rsidP="00305220">
      <w:pPr>
        <w:pStyle w:val="BodyText"/>
      </w:pPr>
    </w:p>
    <w:p w14:paraId="043356F3" w14:textId="210244F9" w:rsidR="00937E12" w:rsidRPr="002D6939" w:rsidRDefault="00937E12" w:rsidP="00937E12">
      <w:pPr>
        <w:pStyle w:val="Style1"/>
      </w:pPr>
      <w:bookmarkStart w:id="45" w:name="_Toc21111819"/>
      <w:bookmarkStart w:id="46" w:name="_Toc21112974"/>
      <w:r>
        <w:t xml:space="preserve">For Scheme 2b, consider using the 4 RV sequences listed in </w:t>
      </w:r>
      <w:r>
        <w:fldChar w:fldCharType="begin"/>
      </w:r>
      <w:r>
        <w:instrText xml:space="preserve"> REF _Ref21006020 \h </w:instrText>
      </w:r>
      <w:r>
        <w:fldChar w:fldCharType="separate"/>
      </w:r>
      <w:r>
        <w:t xml:space="preserve">Table </w:t>
      </w:r>
      <w:r>
        <w:rPr>
          <w:noProof/>
        </w:rPr>
        <w:t>1</w:t>
      </w:r>
      <w:r>
        <w:fldChar w:fldCharType="end"/>
      </w:r>
      <w:r>
        <w:t>.</w:t>
      </w:r>
      <w:bookmarkEnd w:id="45"/>
      <w:bookmarkEnd w:id="46"/>
    </w:p>
    <w:p w14:paraId="5A4DC65D" w14:textId="77777777" w:rsidR="006F5DC2" w:rsidRDefault="006F5DC2" w:rsidP="00305220">
      <w:pPr>
        <w:pStyle w:val="BodyText"/>
        <w:rPr>
          <w:lang w:val="en-GB"/>
        </w:rPr>
      </w:pPr>
    </w:p>
    <w:p w14:paraId="66EAF040" w14:textId="11E9A453" w:rsidR="006B1D09" w:rsidRDefault="006B1D09" w:rsidP="00305220">
      <w:pPr>
        <w:pStyle w:val="Caption"/>
        <w:rPr>
          <w:rFonts w:ascii="Times New Roman" w:hAnsi="Times New Roman" w:cs="Times New Roman"/>
          <w:lang w:val="en-GB" w:eastAsia="zh-CN"/>
        </w:rPr>
      </w:pPr>
      <w:bookmarkStart w:id="47" w:name="_Ref21006020"/>
      <w:r w:rsidRPr="00CE4F93">
        <w:rPr>
          <w:lang w:val="en-US"/>
        </w:rPr>
        <w:t xml:space="preserve">Table </w:t>
      </w:r>
      <w:r w:rsidR="00E34199">
        <w:fldChar w:fldCharType="begin"/>
      </w:r>
      <w:r w:rsidR="00E34199" w:rsidRPr="00CE4F93">
        <w:rPr>
          <w:lang w:val="en-US"/>
        </w:rPr>
        <w:instrText xml:space="preserve"> SEQ Table \* ARABIC </w:instrText>
      </w:r>
      <w:r w:rsidR="00E34199">
        <w:fldChar w:fldCharType="separate"/>
      </w:r>
      <w:r w:rsidRPr="00CE4F93">
        <w:rPr>
          <w:noProof/>
          <w:lang w:val="en-US"/>
        </w:rPr>
        <w:t>1</w:t>
      </w:r>
      <w:r w:rsidR="00E34199">
        <w:rPr>
          <w:noProof/>
        </w:rPr>
        <w:fldChar w:fldCharType="end"/>
      </w:r>
      <w:bookmarkEnd w:id="47"/>
      <w:r w:rsidRPr="00CE4F93">
        <w:rPr>
          <w:lang w:val="en-US"/>
        </w:rPr>
        <w:t>: An example of RV configuration for Scheme 2b</w:t>
      </w:r>
    </w:p>
    <w:tbl>
      <w:tblPr>
        <w:tblW w:w="3360" w:type="dxa"/>
        <w:jc w:val="center"/>
        <w:tblLook w:val="04A0" w:firstRow="1" w:lastRow="0" w:firstColumn="1" w:lastColumn="0" w:noHBand="0" w:noVBand="1"/>
      </w:tblPr>
      <w:tblGrid>
        <w:gridCol w:w="1555"/>
        <w:gridCol w:w="845"/>
        <w:gridCol w:w="960"/>
      </w:tblGrid>
      <w:tr w:rsidR="006B1D09" w:rsidRPr="006B1D09" w14:paraId="540767CF" w14:textId="77777777" w:rsidTr="00305220">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14:paraId="0C1B34A2"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RV field in DCI</w:t>
            </w:r>
          </w:p>
        </w:tc>
        <w:tc>
          <w:tcPr>
            <w:tcW w:w="845" w:type="dxa"/>
            <w:tcBorders>
              <w:top w:val="single" w:sz="4" w:space="0" w:color="auto"/>
              <w:left w:val="nil"/>
              <w:bottom w:val="single" w:sz="4" w:space="0" w:color="auto"/>
              <w:right w:val="single" w:sz="4" w:space="0" w:color="auto"/>
            </w:tcBorders>
            <w:shd w:val="clear" w:color="auto" w:fill="F79646" w:themeFill="accent6"/>
            <w:noWrap/>
            <w:vAlign w:val="bottom"/>
            <w:hideMark/>
          </w:tcPr>
          <w:p w14:paraId="0ABEDDA8"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RV1</w:t>
            </w:r>
          </w:p>
        </w:tc>
        <w:tc>
          <w:tcPr>
            <w:tcW w:w="960" w:type="dxa"/>
            <w:tcBorders>
              <w:top w:val="single" w:sz="4" w:space="0" w:color="auto"/>
              <w:left w:val="nil"/>
              <w:bottom w:val="single" w:sz="4" w:space="0" w:color="auto"/>
              <w:right w:val="single" w:sz="4" w:space="0" w:color="auto"/>
            </w:tcBorders>
            <w:shd w:val="clear" w:color="auto" w:fill="F79646" w:themeFill="accent6"/>
            <w:noWrap/>
            <w:vAlign w:val="bottom"/>
            <w:hideMark/>
          </w:tcPr>
          <w:p w14:paraId="574A2F5A"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RV2</w:t>
            </w:r>
          </w:p>
        </w:tc>
      </w:tr>
      <w:tr w:rsidR="006B1D09" w:rsidRPr="006B1D09" w14:paraId="6B043D0E" w14:textId="77777777" w:rsidTr="00305220">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3B26616B"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0</w:t>
            </w:r>
          </w:p>
        </w:tc>
        <w:tc>
          <w:tcPr>
            <w:tcW w:w="845" w:type="dxa"/>
            <w:tcBorders>
              <w:top w:val="nil"/>
              <w:left w:val="nil"/>
              <w:bottom w:val="single" w:sz="4" w:space="0" w:color="auto"/>
              <w:right w:val="single" w:sz="4" w:space="0" w:color="auto"/>
            </w:tcBorders>
            <w:shd w:val="clear" w:color="auto" w:fill="auto"/>
            <w:noWrap/>
            <w:vAlign w:val="bottom"/>
            <w:hideMark/>
          </w:tcPr>
          <w:p w14:paraId="4A740AF4"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60D51E9C"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0</w:t>
            </w:r>
          </w:p>
        </w:tc>
      </w:tr>
      <w:tr w:rsidR="006B1D09" w:rsidRPr="006B1D09" w14:paraId="0D4E8021" w14:textId="77777777" w:rsidTr="00305220">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CA741FE"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1</w:t>
            </w:r>
          </w:p>
        </w:tc>
        <w:tc>
          <w:tcPr>
            <w:tcW w:w="845" w:type="dxa"/>
            <w:tcBorders>
              <w:top w:val="nil"/>
              <w:left w:val="nil"/>
              <w:bottom w:val="single" w:sz="4" w:space="0" w:color="auto"/>
              <w:right w:val="single" w:sz="4" w:space="0" w:color="auto"/>
            </w:tcBorders>
            <w:shd w:val="clear" w:color="auto" w:fill="auto"/>
            <w:noWrap/>
            <w:vAlign w:val="bottom"/>
            <w:hideMark/>
          </w:tcPr>
          <w:p w14:paraId="579B6325"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2</w:t>
            </w:r>
          </w:p>
        </w:tc>
        <w:tc>
          <w:tcPr>
            <w:tcW w:w="960" w:type="dxa"/>
            <w:tcBorders>
              <w:top w:val="nil"/>
              <w:left w:val="nil"/>
              <w:bottom w:val="single" w:sz="4" w:space="0" w:color="auto"/>
              <w:right w:val="single" w:sz="4" w:space="0" w:color="auto"/>
            </w:tcBorders>
            <w:shd w:val="clear" w:color="auto" w:fill="auto"/>
            <w:noWrap/>
            <w:vAlign w:val="bottom"/>
            <w:hideMark/>
          </w:tcPr>
          <w:p w14:paraId="7F377348"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2</w:t>
            </w:r>
          </w:p>
        </w:tc>
      </w:tr>
      <w:tr w:rsidR="006B1D09" w:rsidRPr="006B1D09" w14:paraId="223FD038" w14:textId="77777777" w:rsidTr="00305220">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179625EB"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2</w:t>
            </w:r>
          </w:p>
        </w:tc>
        <w:tc>
          <w:tcPr>
            <w:tcW w:w="845" w:type="dxa"/>
            <w:tcBorders>
              <w:top w:val="nil"/>
              <w:left w:val="nil"/>
              <w:bottom w:val="single" w:sz="4" w:space="0" w:color="auto"/>
              <w:right w:val="single" w:sz="4" w:space="0" w:color="auto"/>
            </w:tcBorders>
            <w:shd w:val="clear" w:color="auto" w:fill="auto"/>
            <w:noWrap/>
            <w:vAlign w:val="bottom"/>
            <w:hideMark/>
          </w:tcPr>
          <w:p w14:paraId="76395720"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0</w:t>
            </w:r>
          </w:p>
        </w:tc>
        <w:tc>
          <w:tcPr>
            <w:tcW w:w="960" w:type="dxa"/>
            <w:tcBorders>
              <w:top w:val="nil"/>
              <w:left w:val="nil"/>
              <w:bottom w:val="single" w:sz="4" w:space="0" w:color="auto"/>
              <w:right w:val="single" w:sz="4" w:space="0" w:color="auto"/>
            </w:tcBorders>
            <w:shd w:val="clear" w:color="auto" w:fill="auto"/>
            <w:noWrap/>
            <w:vAlign w:val="bottom"/>
            <w:hideMark/>
          </w:tcPr>
          <w:p w14:paraId="10D04DA8"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2</w:t>
            </w:r>
          </w:p>
        </w:tc>
      </w:tr>
      <w:tr w:rsidR="006B1D09" w:rsidRPr="006B1D09" w14:paraId="324FDE14" w14:textId="77777777" w:rsidTr="00305220">
        <w:trPr>
          <w:trHeight w:val="300"/>
          <w:jc w:val="center"/>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523B1F0"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3</w:t>
            </w:r>
          </w:p>
        </w:tc>
        <w:tc>
          <w:tcPr>
            <w:tcW w:w="845" w:type="dxa"/>
            <w:tcBorders>
              <w:top w:val="nil"/>
              <w:left w:val="nil"/>
              <w:bottom w:val="single" w:sz="4" w:space="0" w:color="auto"/>
              <w:right w:val="single" w:sz="4" w:space="0" w:color="auto"/>
            </w:tcBorders>
            <w:shd w:val="clear" w:color="auto" w:fill="auto"/>
            <w:noWrap/>
            <w:vAlign w:val="bottom"/>
            <w:hideMark/>
          </w:tcPr>
          <w:p w14:paraId="456E0380"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288931FF" w14:textId="77777777" w:rsidR="006B1D09" w:rsidRPr="006B1D09" w:rsidRDefault="006B1D09" w:rsidP="006B1D09">
            <w:pPr>
              <w:spacing w:after="0" w:line="240" w:lineRule="auto"/>
              <w:jc w:val="center"/>
              <w:rPr>
                <w:rFonts w:ascii="Calibri" w:eastAsia="Times New Roman" w:hAnsi="Calibri" w:cs="Times New Roman"/>
                <w:color w:val="000000"/>
              </w:rPr>
            </w:pPr>
            <w:r w:rsidRPr="006B1D09">
              <w:rPr>
                <w:rFonts w:ascii="Calibri" w:eastAsia="Times New Roman" w:hAnsi="Calibri" w:cs="Times New Roman"/>
                <w:color w:val="000000"/>
              </w:rPr>
              <w:t>3</w:t>
            </w:r>
          </w:p>
        </w:tc>
      </w:tr>
    </w:tbl>
    <w:p w14:paraId="7F6000B7" w14:textId="77777777" w:rsidR="001C3554" w:rsidRPr="002D6939" w:rsidRDefault="001C3554" w:rsidP="00672D21"/>
    <w:p w14:paraId="34C468B1" w14:textId="5D29BD1A" w:rsidR="000B60A0" w:rsidRPr="00894D19" w:rsidRDefault="000B60A0" w:rsidP="00F33F83">
      <w:pPr>
        <w:pStyle w:val="Style1"/>
        <w:numPr>
          <w:ilvl w:val="0"/>
          <w:numId w:val="0"/>
        </w:numPr>
        <w:ind w:left="1260"/>
      </w:pPr>
      <w:bookmarkStart w:id="48" w:name="_Toc21072481"/>
      <w:bookmarkEnd w:id="48"/>
    </w:p>
    <w:p w14:paraId="064CBBD4" w14:textId="2427292F" w:rsidR="00423BE6" w:rsidRDefault="00AF044A" w:rsidP="00305220">
      <w:pPr>
        <w:pStyle w:val="Heading2"/>
        <w:ind w:left="576"/>
        <w:rPr>
          <w:rFonts w:ascii="Times New Roman" w:eastAsia="SimSun" w:hAnsi="Times New Roman" w:cs="Times New Roman"/>
        </w:rPr>
      </w:pPr>
      <w:r>
        <w:rPr>
          <w:rFonts w:ascii="Times New Roman" w:hAnsi="Times New Roman" w:cs="Times New Roman"/>
        </w:rPr>
        <w:t>Remaining i</w:t>
      </w:r>
      <w:r w:rsidRPr="004311DF">
        <w:rPr>
          <w:rFonts w:ascii="Times New Roman" w:hAnsi="Times New Roman" w:cs="Times New Roman"/>
        </w:rPr>
        <w:t xml:space="preserve">ssues </w:t>
      </w:r>
      <w:r>
        <w:rPr>
          <w:rFonts w:ascii="Times New Roman" w:hAnsi="Times New Roman" w:cs="Times New Roman"/>
        </w:rPr>
        <w:t xml:space="preserve">for </w:t>
      </w:r>
      <w:r w:rsidR="00423BE6" w:rsidRPr="004311DF">
        <w:rPr>
          <w:rFonts w:ascii="Times New Roman" w:eastAsia="SimSun" w:hAnsi="Times New Roman" w:cs="Times New Roman"/>
        </w:rPr>
        <w:t>TDM schemes</w:t>
      </w:r>
    </w:p>
    <w:p w14:paraId="0D63ACB2" w14:textId="414A7DAD" w:rsidR="00C717FB" w:rsidRPr="00CA602B" w:rsidRDefault="00C717FB" w:rsidP="00CA602B">
      <w:pPr>
        <w:pStyle w:val="Heading3"/>
        <w:rPr>
          <w:rFonts w:eastAsia="SimSun"/>
        </w:rPr>
      </w:pPr>
      <w:r>
        <w:rPr>
          <w:rFonts w:eastAsia="SimSun"/>
        </w:rPr>
        <w:t>Repetition Indication</w:t>
      </w:r>
    </w:p>
    <w:p w14:paraId="1EC66555" w14:textId="77777777" w:rsidR="004E7068" w:rsidRPr="00A17574" w:rsidRDefault="004E7068" w:rsidP="003A5050">
      <w:pPr>
        <w:tabs>
          <w:tab w:val="left" w:pos="720"/>
          <w:tab w:val="left" w:pos="2160"/>
        </w:tabs>
        <w:overflowPunct w:val="0"/>
        <w:autoSpaceDE w:val="0"/>
        <w:autoSpaceDN w:val="0"/>
        <w:adjustRightInd w:val="0"/>
        <w:contextualSpacing/>
        <w:jc w:val="both"/>
        <w:textAlignment w:val="baseline"/>
        <w:rPr>
          <w:rFonts w:ascii="Times New Roman" w:eastAsia="SimSun" w:hAnsi="Times New Roman"/>
          <w:highlight w:val="cyan"/>
        </w:rPr>
      </w:pPr>
    </w:p>
    <w:p w14:paraId="2EC2D598" w14:textId="2F5C8942" w:rsidR="004E7068" w:rsidRPr="00CE4F93" w:rsidRDefault="004E7068" w:rsidP="003A5050">
      <w:pPr>
        <w:tabs>
          <w:tab w:val="left" w:pos="720"/>
          <w:tab w:val="left" w:pos="2160"/>
        </w:tabs>
        <w:overflowPunct w:val="0"/>
        <w:autoSpaceDE w:val="0"/>
        <w:autoSpaceDN w:val="0"/>
        <w:adjustRightInd w:val="0"/>
        <w:contextualSpacing/>
        <w:jc w:val="both"/>
        <w:textAlignment w:val="baseline"/>
        <w:rPr>
          <w:rFonts w:ascii="Times New Roman" w:eastAsia="SimSun" w:hAnsi="Times New Roman"/>
          <w:lang w:val="en-US"/>
        </w:rPr>
      </w:pPr>
      <w:r w:rsidRPr="00CE4F93">
        <w:rPr>
          <w:rFonts w:ascii="Times New Roman" w:eastAsia="SimSun" w:hAnsi="Times New Roman"/>
          <w:lang w:val="en-US"/>
        </w:rPr>
        <w:t>In post RAN1#98 email discussion</w:t>
      </w:r>
      <w:r w:rsidR="00B67E53" w:rsidRPr="00CE4F93">
        <w:rPr>
          <w:rFonts w:ascii="Times New Roman" w:eastAsia="SimSun" w:hAnsi="Times New Roman"/>
          <w:lang w:val="en-US"/>
        </w:rPr>
        <w:t xml:space="preserve"> ([98-NR-18])</w:t>
      </w:r>
      <w:r w:rsidRPr="00CE4F93">
        <w:rPr>
          <w:rFonts w:ascii="Times New Roman" w:eastAsia="SimSun" w:hAnsi="Times New Roman"/>
          <w:lang w:val="en-US"/>
        </w:rPr>
        <w:t>, the following was concluded</w:t>
      </w:r>
      <w:r w:rsidR="00B67E53" w:rsidRPr="00CE4F93">
        <w:rPr>
          <w:rFonts w:ascii="Times New Roman" w:eastAsia="SimSun" w:hAnsi="Times New Roman"/>
          <w:lang w:val="en-US"/>
        </w:rPr>
        <w:t>:</w:t>
      </w:r>
    </w:p>
    <w:p w14:paraId="1583754E" w14:textId="77777777" w:rsidR="00791591" w:rsidRPr="00CE4F93" w:rsidRDefault="00791591" w:rsidP="003A5050">
      <w:pPr>
        <w:tabs>
          <w:tab w:val="left" w:pos="720"/>
          <w:tab w:val="left" w:pos="2160"/>
        </w:tabs>
        <w:overflowPunct w:val="0"/>
        <w:autoSpaceDE w:val="0"/>
        <w:autoSpaceDN w:val="0"/>
        <w:adjustRightInd w:val="0"/>
        <w:contextualSpacing/>
        <w:jc w:val="both"/>
        <w:textAlignment w:val="baseline"/>
        <w:rPr>
          <w:rFonts w:ascii="Times New Roman" w:eastAsia="SimSun" w:hAnsi="Times New Roman"/>
          <w:lang w:val="en-US"/>
        </w:rPr>
      </w:pPr>
    </w:p>
    <w:p w14:paraId="58D103F0" w14:textId="77777777" w:rsidR="004E7068" w:rsidRPr="00305220" w:rsidRDefault="004E7068" w:rsidP="00CA602B">
      <w:pPr>
        <w:overflowPunct w:val="0"/>
        <w:spacing w:after="0" w:line="240" w:lineRule="auto"/>
        <w:ind w:left="360"/>
        <w:jc w:val="both"/>
        <w:textAlignment w:val="baseline"/>
        <w:rPr>
          <w:rFonts w:ascii="Times New Roman" w:eastAsia="Times New Roman" w:hAnsi="Times New Roman" w:cs="Times New Roman"/>
          <w:i/>
        </w:rPr>
      </w:pPr>
      <w:bookmarkStart w:id="49" w:name="_Hlk20864830"/>
      <w:r w:rsidRPr="00305220">
        <w:rPr>
          <w:rFonts w:ascii="Times New Roman" w:eastAsia="Times New Roman" w:hAnsi="Times New Roman" w:cs="Times New Roman"/>
          <w:i/>
        </w:rPr>
        <w:t xml:space="preserve">PDSCH repetition indication mechanism: </w:t>
      </w:r>
    </w:p>
    <w:p w14:paraId="6590EDA5" w14:textId="77777777" w:rsidR="004E7068" w:rsidRPr="00305220" w:rsidRDefault="004E7068" w:rsidP="00CA602B">
      <w:pPr>
        <w:numPr>
          <w:ilvl w:val="0"/>
          <w:numId w:val="69"/>
        </w:numPr>
        <w:spacing w:after="0" w:line="240" w:lineRule="auto"/>
        <w:ind w:left="108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For indication on the number of transmission occasions for scheme 3, select one of the following dynamic indication methods in RAN1#98bis</w:t>
      </w:r>
      <w:r w:rsidRPr="00305220">
        <w:rPr>
          <w:rFonts w:ascii="Times" w:eastAsia="Times New Roman" w:hAnsi="Times" w:cs="Times"/>
          <w:i/>
          <w:lang w:val="en-GB" w:eastAsia="x-none"/>
        </w:rPr>
        <w:t xml:space="preserve"> </w:t>
      </w:r>
    </w:p>
    <w:p w14:paraId="03F9BC85" w14:textId="77777777" w:rsidR="004E7068" w:rsidRPr="00305220" w:rsidRDefault="004E7068" w:rsidP="00CA602B">
      <w:pPr>
        <w:numPr>
          <w:ilvl w:val="1"/>
          <w:numId w:val="69"/>
        </w:numPr>
        <w:spacing w:after="0" w:line="240" w:lineRule="auto"/>
        <w:ind w:left="180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Option 1: It is dynamically indicated</w:t>
      </w:r>
      <w:r w:rsidRPr="00305220">
        <w:rPr>
          <w:rFonts w:ascii="Times" w:eastAsia="Times New Roman" w:hAnsi="Times" w:cs="Times"/>
          <w:i/>
          <w:lang w:eastAsia="x-none"/>
        </w:rPr>
        <w:t xml:space="preserve"> </w:t>
      </w:r>
    </w:p>
    <w:p w14:paraId="1EC1EB2C" w14:textId="77777777" w:rsidR="004E7068" w:rsidRPr="00305220" w:rsidRDefault="004E7068" w:rsidP="00CA602B">
      <w:pPr>
        <w:numPr>
          <w:ilvl w:val="2"/>
          <w:numId w:val="69"/>
        </w:numPr>
        <w:spacing w:after="0" w:line="240" w:lineRule="auto"/>
        <w:ind w:left="252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 xml:space="preserve">Option 1-1: reusing the indication mechanism for PUSCH repetition in </w:t>
      </w:r>
      <w:proofErr w:type="spellStart"/>
      <w:r w:rsidRPr="00305220">
        <w:rPr>
          <w:rFonts w:ascii="Times New Roman" w:eastAsia="Times New Roman" w:hAnsi="Times New Roman" w:cs="Times New Roman"/>
          <w:i/>
          <w:lang w:val="en-GB" w:eastAsia="x-none"/>
        </w:rPr>
        <w:t>eURLLC</w:t>
      </w:r>
      <w:proofErr w:type="spellEnd"/>
    </w:p>
    <w:p w14:paraId="1067BAF3" w14:textId="77777777" w:rsidR="004E7068" w:rsidRPr="00305220" w:rsidRDefault="004E7068" w:rsidP="00CA602B">
      <w:pPr>
        <w:numPr>
          <w:ilvl w:val="2"/>
          <w:numId w:val="69"/>
        </w:numPr>
        <w:spacing w:after="0" w:line="240" w:lineRule="auto"/>
        <w:ind w:left="252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Option 1-2: TDRA indication is enhanced to additionally indicate the number and symbol locations of PDSCH transmission occasions by using PDSCH-</w:t>
      </w:r>
      <w:proofErr w:type="spellStart"/>
      <w:r w:rsidRPr="00305220">
        <w:rPr>
          <w:rFonts w:ascii="Times New Roman" w:eastAsia="Times New Roman" w:hAnsi="Times New Roman" w:cs="Times New Roman"/>
          <w:i/>
          <w:lang w:val="en-GB" w:eastAsia="x-none"/>
        </w:rPr>
        <w:t>TimeDomainResourceAllocation</w:t>
      </w:r>
      <w:proofErr w:type="spellEnd"/>
      <w:r w:rsidRPr="00305220">
        <w:rPr>
          <w:rFonts w:ascii="Times New Roman" w:eastAsia="Times New Roman" w:hAnsi="Times New Roman" w:cs="Times New Roman"/>
          <w:i/>
          <w:lang w:val="en-GB" w:eastAsia="x-none"/>
        </w:rPr>
        <w:t xml:space="preserve"> field.</w:t>
      </w:r>
    </w:p>
    <w:p w14:paraId="767BA616" w14:textId="77777777" w:rsidR="004E7068" w:rsidRPr="00305220" w:rsidRDefault="004E7068" w:rsidP="00CA602B">
      <w:pPr>
        <w:numPr>
          <w:ilvl w:val="2"/>
          <w:numId w:val="69"/>
        </w:numPr>
        <w:spacing w:after="0" w:line="240" w:lineRule="auto"/>
        <w:ind w:left="252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 xml:space="preserve">Option 1-3: it is determined by the allocated PDSCH length L using pre-defined value (e.g. 2 for L =4 or </w:t>
      </w:r>
      <w:proofErr w:type="gramStart"/>
      <w:r w:rsidRPr="00305220">
        <w:rPr>
          <w:rFonts w:ascii="Times New Roman" w:eastAsia="Times New Roman" w:hAnsi="Times New Roman" w:cs="Times New Roman"/>
          <w:i/>
          <w:lang w:val="en-GB" w:eastAsia="x-none"/>
        </w:rPr>
        <w:t>7,  2</w:t>
      </w:r>
      <w:proofErr w:type="gramEnd"/>
      <w:r w:rsidRPr="00305220">
        <w:rPr>
          <w:rFonts w:ascii="Times New Roman" w:eastAsia="Times New Roman" w:hAnsi="Times New Roman" w:cs="Times New Roman"/>
          <w:i/>
          <w:lang w:val="en-GB" w:eastAsia="x-none"/>
        </w:rPr>
        <w:t>/4/6 for L = 2.  FFS: how to associate a predefined value of 2/4/6 with the starting symbol S)</w:t>
      </w:r>
    </w:p>
    <w:p w14:paraId="009F8179" w14:textId="77777777" w:rsidR="004E7068" w:rsidRPr="00305220" w:rsidRDefault="004E7068" w:rsidP="00CA602B">
      <w:pPr>
        <w:numPr>
          <w:ilvl w:val="1"/>
          <w:numId w:val="69"/>
        </w:numPr>
        <w:spacing w:after="0" w:line="240" w:lineRule="auto"/>
        <w:ind w:left="180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Option 2: It is implicitly determined by the number of TCI states indicated by a code point whereas one TCI state means one repetition and two states means two repetitions.</w:t>
      </w:r>
    </w:p>
    <w:p w14:paraId="0236AC98" w14:textId="77777777" w:rsidR="004E7068" w:rsidRPr="00305220" w:rsidRDefault="004E7068" w:rsidP="00CA602B">
      <w:pPr>
        <w:numPr>
          <w:ilvl w:val="1"/>
          <w:numId w:val="69"/>
        </w:numPr>
        <w:spacing w:after="0" w:line="240" w:lineRule="auto"/>
        <w:ind w:left="180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 xml:space="preserve">Option 3: The total number of repetitions is determined by X times the number of TCI states Y indicated by a code point, i.e. X*Y </w:t>
      </w:r>
    </w:p>
    <w:p w14:paraId="0687E817" w14:textId="77777777" w:rsidR="004E7068" w:rsidRPr="00305220" w:rsidRDefault="004E7068" w:rsidP="00CA602B">
      <w:pPr>
        <w:numPr>
          <w:ilvl w:val="2"/>
          <w:numId w:val="69"/>
        </w:numPr>
        <w:spacing w:after="0" w:line="240" w:lineRule="auto"/>
        <w:ind w:left="252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 xml:space="preserve">If X=1, one TCI state implies one transmission occasion and two TCI states means two transmission occasions  </w:t>
      </w:r>
    </w:p>
    <w:p w14:paraId="26DF610E" w14:textId="77777777" w:rsidR="004E7068" w:rsidRPr="00305220" w:rsidRDefault="004E7068" w:rsidP="00CA602B">
      <w:pPr>
        <w:numPr>
          <w:ilvl w:val="2"/>
          <w:numId w:val="69"/>
        </w:numPr>
        <w:spacing w:after="0" w:line="240" w:lineRule="auto"/>
        <w:ind w:left="252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 xml:space="preserve">FFS: whether/how X&gt;1 to be supported  </w:t>
      </w:r>
    </w:p>
    <w:p w14:paraId="629B251B" w14:textId="77777777" w:rsidR="004E7068" w:rsidRPr="00305220" w:rsidRDefault="004E7068" w:rsidP="00CA602B">
      <w:pPr>
        <w:numPr>
          <w:ilvl w:val="1"/>
          <w:numId w:val="69"/>
        </w:numPr>
        <w:spacing w:after="0" w:line="240" w:lineRule="auto"/>
        <w:ind w:left="180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 xml:space="preserve">For above options, the symbol locations corresponding to different transmission occasions can be further discussed taking into account DL/UL switching. </w:t>
      </w:r>
    </w:p>
    <w:p w14:paraId="74EB676E" w14:textId="77777777" w:rsidR="004E7068" w:rsidRPr="00305220" w:rsidRDefault="004E7068" w:rsidP="00CA602B">
      <w:pPr>
        <w:numPr>
          <w:ilvl w:val="0"/>
          <w:numId w:val="69"/>
        </w:numPr>
        <w:spacing w:after="0" w:line="240" w:lineRule="auto"/>
        <w:ind w:left="108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For indication on the number of transmission occasions for scheme 4, select one of the following in RAN1#98bis</w:t>
      </w:r>
      <w:r w:rsidRPr="00305220">
        <w:rPr>
          <w:rFonts w:ascii="Times" w:eastAsia="Times New Roman" w:hAnsi="Times" w:cs="Times"/>
          <w:i/>
          <w:lang w:val="en-GB" w:eastAsia="x-none"/>
        </w:rPr>
        <w:t xml:space="preserve"> </w:t>
      </w:r>
    </w:p>
    <w:p w14:paraId="05EBD303" w14:textId="77777777" w:rsidR="004E7068" w:rsidRPr="00305220" w:rsidRDefault="004E7068" w:rsidP="00CA602B">
      <w:pPr>
        <w:numPr>
          <w:ilvl w:val="1"/>
          <w:numId w:val="69"/>
        </w:numPr>
        <w:spacing w:after="0" w:line="240" w:lineRule="auto"/>
        <w:ind w:left="180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lastRenderedPageBreak/>
        <w:t>Option 1: TDRA indication is enhanced to additionally indicate the number and symbol locations of PDSCH transmission occasions by using PDSCH-</w:t>
      </w:r>
      <w:proofErr w:type="spellStart"/>
      <w:r w:rsidRPr="00305220">
        <w:rPr>
          <w:rFonts w:ascii="Times New Roman" w:eastAsia="Times New Roman" w:hAnsi="Times New Roman" w:cs="Times New Roman"/>
          <w:i/>
          <w:lang w:val="en-GB" w:eastAsia="x-none"/>
        </w:rPr>
        <w:t>TimeDomainResourceAllocation</w:t>
      </w:r>
      <w:proofErr w:type="spellEnd"/>
      <w:r w:rsidRPr="00305220">
        <w:rPr>
          <w:rFonts w:ascii="Times New Roman" w:eastAsia="Times New Roman" w:hAnsi="Times New Roman" w:cs="Times New Roman"/>
          <w:i/>
          <w:lang w:val="en-GB" w:eastAsia="x-none"/>
        </w:rPr>
        <w:t xml:space="preserve"> field.</w:t>
      </w:r>
    </w:p>
    <w:p w14:paraId="430ACADE" w14:textId="77777777" w:rsidR="004E7068" w:rsidRPr="00305220" w:rsidRDefault="004E7068" w:rsidP="00CA602B">
      <w:pPr>
        <w:numPr>
          <w:ilvl w:val="1"/>
          <w:numId w:val="69"/>
        </w:numPr>
        <w:spacing w:after="0" w:line="240" w:lineRule="auto"/>
        <w:ind w:left="1800"/>
        <w:contextualSpacing/>
        <w:jc w:val="both"/>
        <w:rPr>
          <w:rFonts w:ascii="Times New Roman" w:eastAsia="Times New Roman" w:hAnsi="Times New Roman" w:cs="Times New Roman"/>
          <w:i/>
          <w:lang w:val="en-GB" w:eastAsia="x-none"/>
        </w:rPr>
      </w:pPr>
      <w:r w:rsidRPr="00305220">
        <w:rPr>
          <w:rFonts w:ascii="Times New Roman" w:eastAsia="Times New Roman" w:hAnsi="Times New Roman" w:cs="Times New Roman"/>
          <w:i/>
          <w:lang w:val="en-GB" w:eastAsia="x-none"/>
        </w:rPr>
        <w:t xml:space="preserve">Option 2: By high-layer </w:t>
      </w:r>
      <w:proofErr w:type="spellStart"/>
      <w:r w:rsidRPr="00305220">
        <w:rPr>
          <w:rFonts w:ascii="Times New Roman" w:eastAsia="Times New Roman" w:hAnsi="Times New Roman" w:cs="Times New Roman"/>
          <w:i/>
          <w:lang w:val="en-GB" w:eastAsia="x-none"/>
        </w:rPr>
        <w:t>signaling</w:t>
      </w:r>
      <w:proofErr w:type="spellEnd"/>
      <w:r w:rsidRPr="00305220">
        <w:rPr>
          <w:rFonts w:ascii="Times New Roman" w:eastAsia="Times New Roman" w:hAnsi="Times New Roman" w:cs="Times New Roman"/>
          <w:i/>
          <w:lang w:val="en-GB" w:eastAsia="x-none"/>
        </w:rPr>
        <w:t xml:space="preserve"> following Rel-15 mechanism </w:t>
      </w:r>
    </w:p>
    <w:bookmarkEnd w:id="49"/>
    <w:p w14:paraId="0EA2D804" w14:textId="77777777" w:rsidR="004E7068" w:rsidRPr="00CE4F93" w:rsidRDefault="004E7068" w:rsidP="003A5050">
      <w:pPr>
        <w:tabs>
          <w:tab w:val="left" w:pos="720"/>
          <w:tab w:val="left" w:pos="2160"/>
        </w:tabs>
        <w:overflowPunct w:val="0"/>
        <w:autoSpaceDE w:val="0"/>
        <w:autoSpaceDN w:val="0"/>
        <w:adjustRightInd w:val="0"/>
        <w:contextualSpacing/>
        <w:jc w:val="both"/>
        <w:textAlignment w:val="baseline"/>
        <w:rPr>
          <w:rFonts w:ascii="Times New Roman" w:hAnsi="Times New Roman"/>
          <w:highlight w:val="cyan"/>
          <w:lang w:val="en-US"/>
        </w:rPr>
      </w:pPr>
    </w:p>
    <w:p w14:paraId="0E13C033" w14:textId="77777777" w:rsidR="00423BE6" w:rsidRPr="00CE4F93" w:rsidRDefault="00423BE6" w:rsidP="00423BE6">
      <w:pPr>
        <w:pStyle w:val="BodyText"/>
        <w:rPr>
          <w:lang w:val="en-US"/>
        </w:rPr>
      </w:pPr>
    </w:p>
    <w:p w14:paraId="7413AE73" w14:textId="5422532C" w:rsidR="009540C1" w:rsidRPr="00CE4F93" w:rsidRDefault="002A24D5" w:rsidP="00383787">
      <w:pPr>
        <w:pStyle w:val="BodyText"/>
        <w:rPr>
          <w:lang w:val="en-US"/>
        </w:rPr>
      </w:pPr>
      <w:r w:rsidRPr="00CE4F93">
        <w:rPr>
          <w:lang w:val="en-US"/>
        </w:rPr>
        <w:t>In</w:t>
      </w:r>
      <w:r w:rsidR="00423BE6" w:rsidRPr="00CE4F93">
        <w:rPr>
          <w:lang w:val="en-US"/>
        </w:rPr>
        <w:t xml:space="preserve"> Rel-15, </w:t>
      </w:r>
      <w:r w:rsidR="00A27FA5" w:rsidRPr="00CE4F93">
        <w:rPr>
          <w:lang w:val="en-US"/>
        </w:rPr>
        <w:t>the number of PDSCH</w:t>
      </w:r>
      <w:r w:rsidRPr="00CE4F93">
        <w:rPr>
          <w:lang w:val="en-US"/>
        </w:rPr>
        <w:t xml:space="preserve"> repetitions are RRC configured. However, it is observed that for URLLC,</w:t>
      </w:r>
      <w:r w:rsidR="00423BE6" w:rsidRPr="00CE4F93">
        <w:rPr>
          <w:lang w:val="en-US"/>
        </w:rPr>
        <w:t xml:space="preserve"> different services </w:t>
      </w:r>
      <w:r w:rsidRPr="00CE4F93">
        <w:rPr>
          <w:lang w:val="en-US"/>
        </w:rPr>
        <w:t xml:space="preserve">can be </w:t>
      </w:r>
      <w:r w:rsidR="004D5CE8" w:rsidRPr="00CE4F93">
        <w:rPr>
          <w:lang w:val="en-US"/>
        </w:rPr>
        <w:t xml:space="preserve">simultaneously used, and thus </w:t>
      </w:r>
      <w:r w:rsidR="00423BE6" w:rsidRPr="00CE4F93">
        <w:rPr>
          <w:lang w:val="en-US"/>
        </w:rPr>
        <w:t>may require different reliability</w:t>
      </w:r>
      <w:r w:rsidR="004D5CE8" w:rsidRPr="00CE4F93">
        <w:rPr>
          <w:lang w:val="en-US"/>
        </w:rPr>
        <w:t xml:space="preserve">. </w:t>
      </w:r>
      <w:r w:rsidR="00423BE6" w:rsidRPr="00CE4F93">
        <w:rPr>
          <w:lang w:val="en-US"/>
        </w:rPr>
        <w:t xml:space="preserve"> </w:t>
      </w:r>
      <w:r w:rsidR="009540C1" w:rsidRPr="00CE4F93">
        <w:rPr>
          <w:lang w:val="en-US"/>
        </w:rPr>
        <w:t>A</w:t>
      </w:r>
      <w:r w:rsidR="004D5CE8" w:rsidRPr="00CE4F93">
        <w:rPr>
          <w:lang w:val="en-US"/>
        </w:rPr>
        <w:t xml:space="preserve"> need to support</w:t>
      </w:r>
      <w:r w:rsidR="00423BE6" w:rsidRPr="00CE4F93">
        <w:rPr>
          <w:lang w:val="en-US"/>
        </w:rPr>
        <w:t xml:space="preserve"> </w:t>
      </w:r>
      <w:r w:rsidR="004D5CE8" w:rsidRPr="00CE4F93">
        <w:rPr>
          <w:lang w:val="en-US"/>
        </w:rPr>
        <w:t xml:space="preserve">a </w:t>
      </w:r>
      <w:r w:rsidR="00200BC2" w:rsidRPr="00CE4F93">
        <w:rPr>
          <w:lang w:val="en-US"/>
        </w:rPr>
        <w:t xml:space="preserve">variable </w:t>
      </w:r>
      <w:r w:rsidR="004D5CE8" w:rsidRPr="00CE4F93">
        <w:rPr>
          <w:lang w:val="en-US"/>
        </w:rPr>
        <w:t xml:space="preserve">range in the </w:t>
      </w:r>
      <w:r w:rsidR="00423BE6" w:rsidRPr="00CE4F93">
        <w:rPr>
          <w:lang w:val="en-US"/>
        </w:rPr>
        <w:t>number of repetitions</w:t>
      </w:r>
      <w:r w:rsidR="009540C1" w:rsidRPr="00CE4F93">
        <w:rPr>
          <w:lang w:val="en-US"/>
        </w:rPr>
        <w:t xml:space="preserve"> is thereby emerging</w:t>
      </w:r>
      <w:r w:rsidR="00423BE6" w:rsidRPr="00CE4F93">
        <w:rPr>
          <w:lang w:val="en-US"/>
        </w:rPr>
        <w:t xml:space="preserve">. </w:t>
      </w:r>
      <w:r w:rsidR="00200BC2" w:rsidRPr="00CE4F93">
        <w:rPr>
          <w:lang w:val="en-US"/>
        </w:rPr>
        <w:t>Therefore, we observe that</w:t>
      </w:r>
      <w:r w:rsidR="00FF435F" w:rsidRPr="00CE4F93">
        <w:rPr>
          <w:lang w:val="en-US"/>
        </w:rPr>
        <w:t xml:space="preserve"> d</w:t>
      </w:r>
      <w:r w:rsidR="00423BE6" w:rsidRPr="00CE4F93">
        <w:rPr>
          <w:lang w:val="en-US"/>
        </w:rPr>
        <w:t>ynamic indication</w:t>
      </w:r>
      <w:r w:rsidR="00FF435F" w:rsidRPr="00CE4F93">
        <w:rPr>
          <w:lang w:val="en-US"/>
        </w:rPr>
        <w:t xml:space="preserve"> of the number of repetitions is </w:t>
      </w:r>
      <w:r w:rsidR="00200BC2" w:rsidRPr="00CE4F93">
        <w:rPr>
          <w:lang w:val="en-US"/>
        </w:rPr>
        <w:t xml:space="preserve">useful in order to </w:t>
      </w:r>
      <w:r w:rsidR="0038299E" w:rsidRPr="00CE4F93">
        <w:rPr>
          <w:lang w:val="en-US"/>
        </w:rPr>
        <w:t>not waste downlink resources</w:t>
      </w:r>
      <w:r w:rsidR="00C7761E" w:rsidRPr="00CE4F93">
        <w:rPr>
          <w:lang w:val="en-US"/>
        </w:rPr>
        <w:t>.</w:t>
      </w:r>
      <w:r w:rsidR="006A3891" w:rsidRPr="00CE4F93">
        <w:rPr>
          <w:lang w:val="en-US"/>
        </w:rPr>
        <w:t xml:space="preserve"> </w:t>
      </w:r>
    </w:p>
    <w:p w14:paraId="26C10D71" w14:textId="3B3D71CD" w:rsidR="00423BE6" w:rsidRPr="00CE4F93" w:rsidRDefault="00A6631D" w:rsidP="00383787">
      <w:pPr>
        <w:pStyle w:val="BodyText"/>
        <w:rPr>
          <w:lang w:val="en-US"/>
        </w:rPr>
      </w:pPr>
      <w:r w:rsidRPr="00CE4F93">
        <w:rPr>
          <w:lang w:val="en-US"/>
        </w:rPr>
        <w:t xml:space="preserve">For Scheme 3, the repetitions are within a </w:t>
      </w:r>
      <w:r w:rsidR="004B51E6" w:rsidRPr="00CE4F93">
        <w:rPr>
          <w:lang w:val="en-US"/>
        </w:rPr>
        <w:t xml:space="preserve">single slot. </w:t>
      </w:r>
      <w:r w:rsidR="006E582A" w:rsidRPr="00CE4F93">
        <w:rPr>
          <w:lang w:val="en-US"/>
        </w:rPr>
        <w:t>Each</w:t>
      </w:r>
      <w:r w:rsidR="00F67303" w:rsidRPr="00CE4F93">
        <w:rPr>
          <w:lang w:val="en-US"/>
        </w:rPr>
        <w:t xml:space="preserve"> transmission</w:t>
      </w:r>
      <w:r w:rsidR="00B265F7" w:rsidRPr="00CE4F93">
        <w:rPr>
          <w:lang w:val="en-US"/>
        </w:rPr>
        <w:t xml:space="preserve"> </w:t>
      </w:r>
      <w:r w:rsidR="00950118" w:rsidRPr="00CE4F93">
        <w:rPr>
          <w:lang w:val="en-US"/>
        </w:rPr>
        <w:t>occasion</w:t>
      </w:r>
      <w:r w:rsidR="006E582A" w:rsidRPr="00CE4F93">
        <w:rPr>
          <w:lang w:val="en-US"/>
        </w:rPr>
        <w:t xml:space="preserve"> requires its own</w:t>
      </w:r>
      <w:r w:rsidR="00F67303" w:rsidRPr="00CE4F93">
        <w:rPr>
          <w:lang w:val="en-US"/>
        </w:rPr>
        <w:t xml:space="preserve"> </w:t>
      </w:r>
      <w:r w:rsidR="004B51E6" w:rsidRPr="00CE4F93">
        <w:rPr>
          <w:lang w:val="en-US"/>
        </w:rPr>
        <w:t xml:space="preserve">DMRS </w:t>
      </w:r>
      <w:r w:rsidR="006E582A" w:rsidRPr="00CE4F93">
        <w:rPr>
          <w:lang w:val="en-US"/>
        </w:rPr>
        <w:t xml:space="preserve">which becomes </w:t>
      </w:r>
      <w:r w:rsidR="003A3253" w:rsidRPr="00CE4F93">
        <w:rPr>
          <w:lang w:val="en-US"/>
        </w:rPr>
        <w:t xml:space="preserve">an </w:t>
      </w:r>
      <w:r w:rsidR="004B51E6" w:rsidRPr="00CE4F93">
        <w:rPr>
          <w:lang w:val="en-US"/>
        </w:rPr>
        <w:t>overhead</w:t>
      </w:r>
      <w:r w:rsidR="00F67303" w:rsidRPr="00CE4F93">
        <w:rPr>
          <w:lang w:val="en-US"/>
        </w:rPr>
        <w:t xml:space="preserve"> </w:t>
      </w:r>
      <w:r w:rsidR="003A3253" w:rsidRPr="00CE4F93">
        <w:rPr>
          <w:lang w:val="en-US"/>
        </w:rPr>
        <w:t>issue. F</w:t>
      </w:r>
      <w:r w:rsidR="001F0D17" w:rsidRPr="00CE4F93">
        <w:rPr>
          <w:lang w:val="en-US"/>
        </w:rPr>
        <w:t xml:space="preserve">or a same TRP, multiple repetitions within a slot </w:t>
      </w:r>
      <w:r w:rsidR="0053572B" w:rsidRPr="00CE4F93">
        <w:rPr>
          <w:lang w:val="en-US"/>
        </w:rPr>
        <w:t>does not provide much benefit in terms of reliability and latency</w:t>
      </w:r>
      <w:r w:rsidR="003A3253" w:rsidRPr="00CE4F93">
        <w:rPr>
          <w:lang w:val="en-US"/>
        </w:rPr>
        <w:t xml:space="preserve"> partly</w:t>
      </w:r>
      <w:r w:rsidR="008D19DB" w:rsidRPr="00CE4F93" w:rsidDel="00F33F83">
        <w:rPr>
          <w:lang w:val="en-US"/>
        </w:rPr>
        <w:t xml:space="preserve"> </w:t>
      </w:r>
      <w:r w:rsidR="008D19DB" w:rsidRPr="00CE4F93">
        <w:rPr>
          <w:lang w:val="en-US"/>
        </w:rPr>
        <w:t xml:space="preserve">due to </w:t>
      </w:r>
      <w:r w:rsidR="003A3253" w:rsidRPr="00CE4F93">
        <w:rPr>
          <w:lang w:val="en-US"/>
        </w:rPr>
        <w:t>the</w:t>
      </w:r>
      <w:r w:rsidR="001C437A" w:rsidRPr="00CE4F93">
        <w:rPr>
          <w:lang w:val="en-US"/>
        </w:rPr>
        <w:t xml:space="preserve"> DMRS overhead</w:t>
      </w:r>
      <w:r w:rsidR="008D19DB" w:rsidRPr="00CE4F93">
        <w:rPr>
          <w:lang w:val="en-US"/>
        </w:rPr>
        <w:t xml:space="preserve">. </w:t>
      </w:r>
      <w:r w:rsidR="00414C49" w:rsidRPr="00CE4F93">
        <w:rPr>
          <w:lang w:val="en-US"/>
        </w:rPr>
        <w:t>F</w:t>
      </w:r>
      <w:r w:rsidR="00A07B50" w:rsidRPr="00CE4F93">
        <w:rPr>
          <w:lang w:val="en-US"/>
        </w:rPr>
        <w:t>or a give</w:t>
      </w:r>
      <w:r w:rsidR="00414C49" w:rsidRPr="00CE4F93">
        <w:rPr>
          <w:lang w:val="en-US"/>
        </w:rPr>
        <w:t>n</w:t>
      </w:r>
      <w:r w:rsidR="00A07B50" w:rsidRPr="00CE4F93">
        <w:rPr>
          <w:lang w:val="en-US"/>
        </w:rPr>
        <w:t xml:space="preserve"> TB</w:t>
      </w:r>
      <w:r w:rsidR="00414C49" w:rsidRPr="00CE4F93">
        <w:rPr>
          <w:lang w:val="en-US"/>
        </w:rPr>
        <w:t>,</w:t>
      </w:r>
      <w:r w:rsidR="00A07B50" w:rsidRPr="00CE4F93">
        <w:rPr>
          <w:lang w:val="en-US"/>
        </w:rPr>
        <w:t xml:space="preserve"> the code rate per repetition </w:t>
      </w:r>
      <w:r w:rsidR="00BD1F1C" w:rsidRPr="00CE4F93">
        <w:rPr>
          <w:lang w:val="en-US"/>
        </w:rPr>
        <w:t xml:space="preserve">would be increased significantly </w:t>
      </w:r>
      <w:r w:rsidR="00AE64F4" w:rsidRPr="00CE4F93">
        <w:rPr>
          <w:lang w:val="en-US"/>
        </w:rPr>
        <w:t xml:space="preserve">if the mini-slot duration is decreased </w:t>
      </w:r>
      <w:r w:rsidR="005A143C" w:rsidRPr="00CE4F93">
        <w:rPr>
          <w:lang w:val="en-US"/>
        </w:rPr>
        <w:t>to fit a larger number of repetitions within a slot. Therefore,</w:t>
      </w:r>
      <w:r w:rsidR="00BD1F1C" w:rsidRPr="00CE4F93">
        <w:rPr>
          <w:lang w:val="en-US"/>
        </w:rPr>
        <w:t xml:space="preserve"> the </w:t>
      </w:r>
      <w:r w:rsidR="00ED71B6" w:rsidRPr="00CE4F93">
        <w:rPr>
          <w:lang w:val="en-US"/>
        </w:rPr>
        <w:t xml:space="preserve">decoding reliability can </w:t>
      </w:r>
      <w:r w:rsidR="00FF435F" w:rsidRPr="00CE4F93">
        <w:rPr>
          <w:lang w:val="en-US"/>
        </w:rPr>
        <w:t xml:space="preserve">actually </w:t>
      </w:r>
      <w:r w:rsidR="00EC7F33" w:rsidRPr="00CE4F93">
        <w:rPr>
          <w:lang w:val="en-US"/>
        </w:rPr>
        <w:t xml:space="preserve">be </w:t>
      </w:r>
      <w:r w:rsidR="00ED71B6" w:rsidRPr="00CE4F93">
        <w:rPr>
          <w:lang w:val="en-US"/>
        </w:rPr>
        <w:t>reduced</w:t>
      </w:r>
      <w:r w:rsidR="00414C49" w:rsidRPr="00CE4F93">
        <w:rPr>
          <w:lang w:val="en-US"/>
        </w:rPr>
        <w:t>, if the number of repetitions is increased within a slot</w:t>
      </w:r>
      <w:r w:rsidR="00ED71B6" w:rsidRPr="00CE4F93">
        <w:rPr>
          <w:lang w:val="en-US"/>
        </w:rPr>
        <w:t xml:space="preserve">.  </w:t>
      </w:r>
      <w:r w:rsidR="005A143C" w:rsidRPr="00CE4F93">
        <w:rPr>
          <w:lang w:val="en-US"/>
        </w:rPr>
        <w:t>Hence,</w:t>
      </w:r>
      <w:r w:rsidR="00A36E81" w:rsidRPr="00CE4F93">
        <w:rPr>
          <w:lang w:val="en-US"/>
        </w:rPr>
        <w:t xml:space="preserve"> for Scheme 3</w:t>
      </w:r>
      <w:r w:rsidR="00292E90" w:rsidRPr="00CE4F93">
        <w:rPr>
          <w:lang w:val="en-US"/>
        </w:rPr>
        <w:t xml:space="preserve">, it makes sense to have </w:t>
      </w:r>
      <w:r w:rsidR="002B4873" w:rsidRPr="00CE4F93">
        <w:rPr>
          <w:lang w:val="en-US"/>
        </w:rPr>
        <w:t xml:space="preserve">only one repetition per TRP </w:t>
      </w:r>
      <w:r w:rsidR="00673557" w:rsidRPr="00CE4F93">
        <w:rPr>
          <w:lang w:val="en-US"/>
        </w:rPr>
        <w:t xml:space="preserve">in a slot </w:t>
      </w:r>
      <w:r w:rsidR="002B4873" w:rsidRPr="00CE4F93">
        <w:rPr>
          <w:lang w:val="en-US"/>
        </w:rPr>
        <w:t xml:space="preserve">and thus maximum 2 repetitions for two TRPs. </w:t>
      </w:r>
    </w:p>
    <w:p w14:paraId="51A65D38" w14:textId="77777777" w:rsidR="00383787" w:rsidRPr="00CE4F93" w:rsidRDefault="00383787" w:rsidP="00305220">
      <w:pPr>
        <w:pStyle w:val="BodyText"/>
        <w:rPr>
          <w:lang w:val="en-US"/>
        </w:rPr>
      </w:pPr>
    </w:p>
    <w:p w14:paraId="22CCB281" w14:textId="725B5F6F" w:rsidR="00257783" w:rsidRPr="00CA602B" w:rsidRDefault="00F9233D" w:rsidP="00F33F83">
      <w:pPr>
        <w:pStyle w:val="Style1"/>
      </w:pPr>
      <w:bookmarkStart w:id="50" w:name="_Toc21072368"/>
      <w:bookmarkStart w:id="51" w:name="_Toc21072482"/>
      <w:bookmarkStart w:id="52" w:name="_Toc21072575"/>
      <w:bookmarkStart w:id="53" w:name="_Toc21088724"/>
      <w:bookmarkStart w:id="54" w:name="_Toc21111820"/>
      <w:bookmarkStart w:id="55" w:name="_Toc21112975"/>
      <w:r w:rsidRPr="00CA602B">
        <w:t>For Scheme 3</w:t>
      </w:r>
      <w:r w:rsidR="006A180B">
        <w:t xml:space="preserve"> (mini-slot TDM)</w:t>
      </w:r>
      <w:r w:rsidRPr="00CA602B">
        <w:t xml:space="preserve">, support </w:t>
      </w:r>
      <w:r w:rsidR="00F218F7" w:rsidRPr="00CA602B">
        <w:t>maximum 2 repetitions</w:t>
      </w:r>
      <w:r w:rsidR="00673557">
        <w:t xml:space="preserve"> in a slot</w:t>
      </w:r>
      <w:r w:rsidR="00EC7F33">
        <w:t xml:space="preserve">, </w:t>
      </w:r>
      <w:r w:rsidR="00A11C99">
        <w:t>each corresponding to a separate TRP</w:t>
      </w:r>
      <w:r w:rsidR="00257783" w:rsidRPr="00CA602B">
        <w:t>.</w:t>
      </w:r>
      <w:bookmarkEnd w:id="50"/>
      <w:bookmarkEnd w:id="51"/>
      <w:bookmarkEnd w:id="52"/>
      <w:bookmarkEnd w:id="53"/>
      <w:bookmarkEnd w:id="54"/>
      <w:bookmarkEnd w:id="55"/>
    </w:p>
    <w:p w14:paraId="66D85789" w14:textId="2572C028" w:rsidR="00583882" w:rsidRPr="00CE4F93" w:rsidRDefault="00316699" w:rsidP="00EC2AC7">
      <w:pPr>
        <w:pStyle w:val="BodyText"/>
        <w:rPr>
          <w:lang w:val="en-US"/>
        </w:rPr>
      </w:pPr>
      <w:bookmarkStart w:id="56" w:name="_Toc20996225"/>
      <w:r w:rsidRPr="00CE4F93">
        <w:rPr>
          <w:lang w:val="en-US"/>
        </w:rPr>
        <w:t xml:space="preserve">Given the above proposal, </w:t>
      </w:r>
      <w:r w:rsidR="006517EC" w:rsidRPr="00CE4F93">
        <w:rPr>
          <w:lang w:val="en-US"/>
        </w:rPr>
        <w:t xml:space="preserve">Option 1-3 </w:t>
      </w:r>
      <w:r w:rsidR="00EC2AC7" w:rsidRPr="00CE4F93">
        <w:rPr>
          <w:lang w:val="en-US"/>
        </w:rPr>
        <w:t>from the email discussion [98-NR-18</w:t>
      </w:r>
      <w:proofErr w:type="gramStart"/>
      <w:r w:rsidR="00EC2AC7" w:rsidRPr="00CE4F93">
        <w:rPr>
          <w:lang w:val="en-US"/>
        </w:rPr>
        <w:t xml:space="preserve">] </w:t>
      </w:r>
      <w:r w:rsidR="006517EC" w:rsidRPr="00CE4F93">
        <w:rPr>
          <w:lang w:val="en-US"/>
        </w:rPr>
        <w:t xml:space="preserve"> is</w:t>
      </w:r>
      <w:proofErr w:type="gramEnd"/>
      <w:r w:rsidR="006517EC" w:rsidRPr="00CE4F93">
        <w:rPr>
          <w:lang w:val="en-US"/>
        </w:rPr>
        <w:t xml:space="preserve"> not needed as </w:t>
      </w:r>
      <w:r w:rsidR="00370526" w:rsidRPr="00CE4F93">
        <w:rPr>
          <w:lang w:val="en-US"/>
        </w:rPr>
        <w:t xml:space="preserve">it optimizes the number of repetitions depending </w:t>
      </w:r>
      <w:r w:rsidR="0007454C" w:rsidRPr="00CE4F93">
        <w:rPr>
          <w:lang w:val="en-US"/>
        </w:rPr>
        <w:t xml:space="preserve">on the </w:t>
      </w:r>
      <w:r w:rsidR="00595972" w:rsidRPr="00CE4F93">
        <w:rPr>
          <w:lang w:val="en-US"/>
        </w:rPr>
        <w:t>length and</w:t>
      </w:r>
      <w:r w:rsidR="0007454C" w:rsidRPr="00CE4F93">
        <w:rPr>
          <w:lang w:val="en-US"/>
        </w:rPr>
        <w:t xml:space="preserve"> starting symbol of the PDSCH.  </w:t>
      </w:r>
      <w:r w:rsidR="00BD0081" w:rsidRPr="00CE4F93">
        <w:rPr>
          <w:lang w:val="en-US"/>
        </w:rPr>
        <w:t>In addition, X&gt;1 in Option 3 is not needed for the same reason, and without allowing X&gt;1 Option 3 is the same as Option 2.</w:t>
      </w:r>
      <w:r w:rsidR="00061399" w:rsidRPr="00CE4F93">
        <w:rPr>
          <w:lang w:val="en-US"/>
        </w:rPr>
        <w:t xml:space="preserve">  With regards to </w:t>
      </w:r>
      <w:r w:rsidR="005D2D87" w:rsidRPr="00CE4F93">
        <w:rPr>
          <w:lang w:val="en-US"/>
        </w:rPr>
        <w:t xml:space="preserve">Option 2, it does not provide the symbol locations </w:t>
      </w:r>
      <w:r w:rsidR="004233AB" w:rsidRPr="00CE4F93">
        <w:rPr>
          <w:lang w:val="en-US"/>
        </w:rPr>
        <w:t xml:space="preserve">corresponding to different transmission occasions.  </w:t>
      </w:r>
      <w:r w:rsidR="007B1F7E" w:rsidRPr="00CE4F93">
        <w:rPr>
          <w:lang w:val="en-US"/>
        </w:rPr>
        <w:t xml:space="preserve">It may be possible to </w:t>
      </w:r>
      <w:r w:rsidR="00251FEC" w:rsidRPr="00CE4F93">
        <w:rPr>
          <w:lang w:val="en-US"/>
        </w:rPr>
        <w:t xml:space="preserve">define a rule for Option 2 such that the </w:t>
      </w:r>
      <w:r w:rsidR="00735E85" w:rsidRPr="00CE4F93">
        <w:rPr>
          <w:lang w:val="en-US"/>
        </w:rPr>
        <w:t xml:space="preserve">PDSCH length L </w:t>
      </w:r>
      <w:r w:rsidR="00BD2644" w:rsidRPr="00CE4F93">
        <w:rPr>
          <w:lang w:val="en-US"/>
        </w:rPr>
        <w:t>is split evenly among the transmission occasions.  However, this only allows transmitting the t</w:t>
      </w:r>
      <w:r w:rsidR="00C57296" w:rsidRPr="00CE4F93">
        <w:rPr>
          <w:lang w:val="en-US"/>
        </w:rPr>
        <w:t xml:space="preserve">wo repetitions over consecutive symbols.  </w:t>
      </w:r>
      <w:r w:rsidR="00F30FC6" w:rsidRPr="00CE4F93">
        <w:rPr>
          <w:lang w:val="en-US"/>
        </w:rPr>
        <w:t>Option 1-2 on the other hand allows t</w:t>
      </w:r>
      <w:r w:rsidR="003C2D7E" w:rsidRPr="00CE4F93">
        <w:rPr>
          <w:lang w:val="en-US"/>
        </w:rPr>
        <w:t xml:space="preserve">he symbols to be allocated to the two transmission occasions to be flexibly allocated within a slot.  </w:t>
      </w:r>
      <w:r w:rsidR="00E25DB8" w:rsidRPr="00CE4F93">
        <w:rPr>
          <w:lang w:val="en-US"/>
        </w:rPr>
        <w:t xml:space="preserve">Furthermore, going with Option 1-2 also allows </w:t>
      </w:r>
      <w:r w:rsidR="00F06037" w:rsidRPr="00CE4F93">
        <w:rPr>
          <w:lang w:val="en-US"/>
        </w:rPr>
        <w:t xml:space="preserve">unifying the dynamic indication solution for schemes 3 and 4.  </w:t>
      </w:r>
      <w:r w:rsidR="00E25DB8" w:rsidRPr="00CE4F93">
        <w:rPr>
          <w:lang w:val="en-US"/>
        </w:rPr>
        <w:t>Hence, we support Option 1</w:t>
      </w:r>
      <w:r w:rsidR="00F06037" w:rsidRPr="00CE4F93">
        <w:rPr>
          <w:lang w:val="en-US"/>
        </w:rPr>
        <w:t>-2 with the number of repetitions limited to 2.</w:t>
      </w:r>
    </w:p>
    <w:p w14:paraId="316E1614" w14:textId="77777777" w:rsidR="00583882" w:rsidRPr="00CE4F93" w:rsidRDefault="00583882" w:rsidP="00305220">
      <w:pPr>
        <w:pStyle w:val="BodyText"/>
        <w:rPr>
          <w:lang w:val="en-US"/>
        </w:rPr>
      </w:pPr>
    </w:p>
    <w:p w14:paraId="6C0CC1D0" w14:textId="2A65D7D7" w:rsidR="00582739" w:rsidRPr="00305220" w:rsidRDefault="00582739" w:rsidP="00CE4F93">
      <w:pPr>
        <w:pStyle w:val="Observation"/>
        <w:tabs>
          <w:tab w:val="clear" w:pos="1701"/>
          <w:tab w:val="left" w:pos="1418"/>
        </w:tabs>
        <w:ind w:left="1560" w:hanging="1560"/>
        <w:rPr>
          <w:lang w:val="en-US"/>
        </w:rPr>
      </w:pPr>
      <w:r w:rsidRPr="00305220">
        <w:rPr>
          <w:rFonts w:ascii="Times New Roman" w:hAnsi="Times New Roman" w:cs="Times New Roman"/>
          <w:i/>
          <w:lang w:val="en-US"/>
        </w:rPr>
        <w:t xml:space="preserve">For scheme 3, option 1-2 </w:t>
      </w:r>
      <w:r w:rsidR="00D64092" w:rsidRPr="00305220">
        <w:rPr>
          <w:rFonts w:ascii="Times New Roman" w:hAnsi="Times New Roman" w:cs="Times New Roman"/>
          <w:i/>
          <w:lang w:val="en-US"/>
        </w:rPr>
        <w:t xml:space="preserve">allows the symbols allocated to the two transmission </w:t>
      </w:r>
      <w:r w:rsidR="000D71CF" w:rsidRPr="00305220">
        <w:rPr>
          <w:rFonts w:ascii="Times New Roman" w:hAnsi="Times New Roman" w:cs="Times New Roman"/>
          <w:i/>
          <w:lang w:val="en-US"/>
        </w:rPr>
        <w:t>occasions</w:t>
      </w:r>
      <w:r w:rsidR="00D64092" w:rsidRPr="00305220">
        <w:rPr>
          <w:rFonts w:ascii="Times New Roman" w:hAnsi="Times New Roman" w:cs="Times New Roman"/>
          <w:i/>
          <w:lang w:val="en-US"/>
        </w:rPr>
        <w:t xml:space="preserve"> flexibly and </w:t>
      </w:r>
      <w:r w:rsidR="0089339B" w:rsidRPr="00305220">
        <w:rPr>
          <w:rFonts w:ascii="Times New Roman" w:hAnsi="Times New Roman" w:cs="Times New Roman"/>
          <w:i/>
          <w:lang w:val="en-US"/>
        </w:rPr>
        <w:t>allows unifying the dynamic indication solutions for scheme 3 and 4</w:t>
      </w:r>
      <w:r w:rsidR="0089339B" w:rsidRPr="00305220">
        <w:rPr>
          <w:lang w:val="en-US"/>
        </w:rPr>
        <w:t>.</w:t>
      </w:r>
    </w:p>
    <w:p w14:paraId="285EC324" w14:textId="7958EEA7" w:rsidR="00D465C8" w:rsidRPr="00305220" w:rsidRDefault="00645E14" w:rsidP="00305220">
      <w:pPr>
        <w:pStyle w:val="Style1"/>
        <w:rPr>
          <w:b w:val="0"/>
        </w:rPr>
      </w:pPr>
      <w:bookmarkStart w:id="57" w:name="_Toc21072369"/>
      <w:bookmarkStart w:id="58" w:name="_Toc21072483"/>
      <w:bookmarkStart w:id="59" w:name="_Toc21072576"/>
      <w:bookmarkStart w:id="60" w:name="_Toc21088725"/>
      <w:bookmarkStart w:id="61" w:name="_Toc21111821"/>
      <w:bookmarkStart w:id="62" w:name="_Toc21112976"/>
      <w:r w:rsidRPr="00305220">
        <w:t>For Scheme</w:t>
      </w:r>
      <w:r w:rsidR="00FB0F5E" w:rsidRPr="00305220">
        <w:t xml:space="preserve"> 3</w:t>
      </w:r>
      <w:r w:rsidR="00970F24" w:rsidRPr="00305220">
        <w:t xml:space="preserve"> dynamic indication of number of transmission occasions</w:t>
      </w:r>
      <w:r w:rsidRPr="00305220">
        <w:t xml:space="preserve">, </w:t>
      </w:r>
      <w:r w:rsidR="00AB3EBF" w:rsidRPr="00305220">
        <w:t>TDRA indication is enhanced to additionally indicate the number and symbol locations of PDSCH transmission occasions by using PDSCH-</w:t>
      </w:r>
      <w:proofErr w:type="spellStart"/>
      <w:r w:rsidR="00AB3EBF" w:rsidRPr="00305220">
        <w:t>TimeDomainResourceAllocation</w:t>
      </w:r>
      <w:proofErr w:type="spellEnd"/>
      <w:r w:rsidR="00AB3EBF" w:rsidRPr="00305220">
        <w:t xml:space="preserve"> field </w:t>
      </w:r>
      <w:r w:rsidR="004C4966" w:rsidRPr="00305220">
        <w:t xml:space="preserve">with the </w:t>
      </w:r>
      <w:r w:rsidRPr="00305220">
        <w:t xml:space="preserve">maximum </w:t>
      </w:r>
      <w:r w:rsidR="004C4966" w:rsidRPr="00305220">
        <w:t xml:space="preserve">number of repetitions limited to </w:t>
      </w:r>
      <w:r w:rsidRPr="00305220">
        <w:t>2.</w:t>
      </w:r>
      <w:bookmarkStart w:id="63" w:name="_Toc21072370"/>
      <w:bookmarkStart w:id="64" w:name="_Toc21072484"/>
      <w:bookmarkEnd w:id="56"/>
      <w:bookmarkEnd w:id="57"/>
      <w:bookmarkEnd w:id="58"/>
      <w:bookmarkEnd w:id="59"/>
      <w:bookmarkEnd w:id="60"/>
      <w:bookmarkEnd w:id="63"/>
      <w:bookmarkEnd w:id="64"/>
      <w:bookmarkEnd w:id="61"/>
      <w:bookmarkEnd w:id="62"/>
    </w:p>
    <w:p w14:paraId="5D84ADCF" w14:textId="29454D1C" w:rsidR="00453FCE" w:rsidRPr="00CE4F93" w:rsidRDefault="00453FCE" w:rsidP="00E93838">
      <w:pPr>
        <w:pStyle w:val="BodyText"/>
        <w:rPr>
          <w:b/>
          <w:lang w:val="en-US"/>
        </w:rPr>
      </w:pPr>
      <w:bookmarkStart w:id="65" w:name="_Toc20996226"/>
      <w:r w:rsidRPr="00CE4F93">
        <w:rPr>
          <w:lang w:val="en-US"/>
        </w:rPr>
        <w:t>For Scheme 4,</w:t>
      </w:r>
      <w:bookmarkEnd w:id="65"/>
      <w:r w:rsidRPr="00CE4F93">
        <w:rPr>
          <w:lang w:val="en-US"/>
        </w:rPr>
        <w:t xml:space="preserve"> </w:t>
      </w:r>
      <w:r w:rsidR="00F057A1" w:rsidRPr="00CE4F93">
        <w:rPr>
          <w:lang w:val="en-US"/>
        </w:rPr>
        <w:t>Option 2 means that the number of repetitions is semi-static</w:t>
      </w:r>
      <w:r w:rsidR="00F652BA" w:rsidRPr="00CE4F93">
        <w:rPr>
          <w:lang w:val="en-US"/>
        </w:rPr>
        <w:t>ally</w:t>
      </w:r>
      <w:r w:rsidR="00F057A1" w:rsidRPr="00CE4F93">
        <w:rPr>
          <w:lang w:val="en-US"/>
        </w:rPr>
        <w:t xml:space="preserve"> configured and is applied to every PDSCH transmission.  Given that both eMBB and URLLC traffic may be supported for a UE and each traffic type has a different BLER and reliability requirement</w:t>
      </w:r>
      <w:r w:rsidR="00F13895" w:rsidRPr="00CE4F93">
        <w:rPr>
          <w:lang w:val="en-US"/>
        </w:rPr>
        <w:t>s</w:t>
      </w:r>
      <w:r w:rsidR="00F057A1" w:rsidRPr="00CE4F93">
        <w:rPr>
          <w:lang w:val="en-US"/>
        </w:rPr>
        <w:t xml:space="preserve">, this semi-static configuration cannot </w:t>
      </w:r>
      <w:r w:rsidR="000068CF" w:rsidRPr="00CE4F93">
        <w:rPr>
          <w:lang w:val="en-US"/>
        </w:rPr>
        <w:t xml:space="preserve">simultaneously </w:t>
      </w:r>
      <w:r w:rsidR="00F057A1" w:rsidRPr="00CE4F93">
        <w:rPr>
          <w:lang w:val="en-US"/>
        </w:rPr>
        <w:t xml:space="preserve">meet the different </w:t>
      </w:r>
      <w:r w:rsidR="000068CF" w:rsidRPr="00CE4F93">
        <w:rPr>
          <w:lang w:val="en-US"/>
        </w:rPr>
        <w:t>reliability</w:t>
      </w:r>
      <w:r w:rsidR="00F057A1" w:rsidRPr="00CE4F93">
        <w:rPr>
          <w:lang w:val="en-US"/>
        </w:rPr>
        <w:t xml:space="preserve"> requirements</w:t>
      </w:r>
      <w:r w:rsidR="000068CF" w:rsidRPr="00CE4F93">
        <w:rPr>
          <w:lang w:val="en-US"/>
        </w:rPr>
        <w:t xml:space="preserve"> for different services</w:t>
      </w:r>
      <w:r w:rsidR="00F057A1" w:rsidRPr="00CE4F93">
        <w:rPr>
          <w:lang w:val="en-US"/>
        </w:rPr>
        <w:t>.  With Option 1, the number of repetitions can be dynamically indicated in DCI</w:t>
      </w:r>
      <w:r w:rsidR="00707AB9" w:rsidRPr="00CE4F93">
        <w:rPr>
          <w:lang w:val="en-US"/>
        </w:rPr>
        <w:t xml:space="preserve"> and thus, different number of repetitions can be used for different types of traffic. Therefore, Option 1 is better option in our view.  It also allows a </w:t>
      </w:r>
      <w:r w:rsidR="000D71CF" w:rsidRPr="00CE4F93">
        <w:rPr>
          <w:lang w:val="en-US"/>
        </w:rPr>
        <w:t>unified</w:t>
      </w:r>
      <w:r w:rsidR="00707AB9" w:rsidRPr="00CE4F93">
        <w:rPr>
          <w:lang w:val="en-US"/>
        </w:rPr>
        <w:t xml:space="preserve"> </w:t>
      </w:r>
      <w:proofErr w:type="spellStart"/>
      <w:r w:rsidR="000D71CF" w:rsidRPr="00CE4F93">
        <w:rPr>
          <w:lang w:val="en-US"/>
        </w:rPr>
        <w:t>signalling</w:t>
      </w:r>
      <w:proofErr w:type="spellEnd"/>
      <w:r w:rsidR="00707AB9" w:rsidRPr="00CE4F93">
        <w:rPr>
          <w:lang w:val="en-US"/>
        </w:rPr>
        <w:t xml:space="preserve"> mechanism for both Scheme 3 and </w:t>
      </w:r>
      <w:r w:rsidR="000D71CF" w:rsidRPr="00CE4F93">
        <w:rPr>
          <w:lang w:val="en-US"/>
        </w:rPr>
        <w:t>Scheme</w:t>
      </w:r>
      <w:r w:rsidR="00707AB9" w:rsidRPr="00CE4F93">
        <w:rPr>
          <w:lang w:val="en-US"/>
        </w:rPr>
        <w:t xml:space="preserve"> 4. </w:t>
      </w:r>
    </w:p>
    <w:p w14:paraId="78A72022" w14:textId="77777777" w:rsidR="000D71CF" w:rsidRPr="00CE4F93" w:rsidRDefault="000D71CF" w:rsidP="00305220">
      <w:pPr>
        <w:pStyle w:val="BodyText"/>
        <w:rPr>
          <w:lang w:val="en-US"/>
        </w:rPr>
      </w:pPr>
    </w:p>
    <w:p w14:paraId="6074FC04" w14:textId="0C03573B" w:rsidR="00BE3A0A" w:rsidRPr="00CA602B" w:rsidRDefault="00FB0F5E" w:rsidP="00BE3A0A">
      <w:pPr>
        <w:pStyle w:val="Style1"/>
      </w:pPr>
      <w:bookmarkStart w:id="66" w:name="_Toc21072371"/>
      <w:bookmarkStart w:id="67" w:name="_Toc21072485"/>
      <w:bookmarkStart w:id="68" w:name="_Toc21072577"/>
      <w:bookmarkStart w:id="69" w:name="_Toc21088726"/>
      <w:bookmarkStart w:id="70" w:name="_Toc21111822"/>
      <w:bookmarkStart w:id="71" w:name="_Toc21112977"/>
      <w:r w:rsidRPr="00FB0F5E">
        <w:lastRenderedPageBreak/>
        <w:t>For indication on the number of transmission occasions for scheme 4</w:t>
      </w:r>
      <w:r w:rsidR="00BE3A0A">
        <w:t xml:space="preserve">, support </w:t>
      </w:r>
      <w:r w:rsidR="007742FB">
        <w:t>Option 1</w:t>
      </w:r>
      <w:r w:rsidR="005A3D56">
        <w:t xml:space="preserve"> with TDRA based indication</w:t>
      </w:r>
      <w:r w:rsidR="00BE3A0A" w:rsidRPr="00CA602B">
        <w:t>.</w:t>
      </w:r>
      <w:bookmarkEnd w:id="66"/>
      <w:bookmarkEnd w:id="67"/>
      <w:bookmarkEnd w:id="68"/>
      <w:bookmarkEnd w:id="69"/>
      <w:bookmarkEnd w:id="70"/>
      <w:bookmarkEnd w:id="71"/>
    </w:p>
    <w:p w14:paraId="6298CB43" w14:textId="77777777" w:rsidR="00423BE6" w:rsidRPr="00CE4F93" w:rsidRDefault="00423BE6" w:rsidP="00423BE6">
      <w:pPr>
        <w:jc w:val="both"/>
        <w:rPr>
          <w:rFonts w:ascii="Times New Roman" w:eastAsia="SimSun" w:hAnsi="Times New Roman" w:cs="Times New Roman"/>
          <w:lang w:val="en-US"/>
        </w:rPr>
      </w:pPr>
    </w:p>
    <w:p w14:paraId="21FDBEA2" w14:textId="68FF7593" w:rsidR="00C717FB" w:rsidRDefault="00C717FB" w:rsidP="00CA602B">
      <w:pPr>
        <w:pStyle w:val="Heading3"/>
        <w:rPr>
          <w:rFonts w:eastAsia="SimSun"/>
        </w:rPr>
      </w:pPr>
      <w:r>
        <w:rPr>
          <w:rFonts w:eastAsia="SimSun"/>
        </w:rPr>
        <w:t>RV sequence</w:t>
      </w:r>
    </w:p>
    <w:p w14:paraId="0865C71B" w14:textId="5A2D1278" w:rsidR="00423BE6" w:rsidRPr="00CE4F93" w:rsidRDefault="007B046F" w:rsidP="00423BE6">
      <w:pPr>
        <w:jc w:val="both"/>
        <w:rPr>
          <w:rFonts w:ascii="Times New Roman" w:eastAsia="SimSun" w:hAnsi="Times New Roman" w:cs="Times New Roman"/>
          <w:lang w:val="en-US"/>
        </w:rPr>
      </w:pPr>
      <w:r w:rsidRPr="00CE4F93">
        <w:rPr>
          <w:rFonts w:ascii="Times New Roman" w:eastAsia="SimSun" w:hAnsi="Times New Roman" w:cs="Times New Roman"/>
          <w:lang w:val="en-US"/>
        </w:rPr>
        <w:t>D</w:t>
      </w:r>
      <w:r w:rsidR="00423BE6" w:rsidRPr="00CE4F93">
        <w:rPr>
          <w:rFonts w:ascii="Times New Roman" w:eastAsia="SimSun" w:hAnsi="Times New Roman" w:cs="Times New Roman"/>
          <w:lang w:val="en-US"/>
        </w:rPr>
        <w:t xml:space="preserve">ifferent RV sequences may be beneficial </w:t>
      </w:r>
      <w:r w:rsidR="00CA28A8" w:rsidRPr="00CE4F93">
        <w:rPr>
          <w:rFonts w:ascii="Times New Roman" w:eastAsia="SimSun" w:hAnsi="Times New Roman" w:cs="Times New Roman"/>
          <w:lang w:val="en-US"/>
        </w:rPr>
        <w:t>for</w:t>
      </w:r>
      <w:r w:rsidR="00423BE6" w:rsidRPr="00CE4F93">
        <w:rPr>
          <w:rFonts w:ascii="Times New Roman" w:eastAsia="SimSun" w:hAnsi="Times New Roman" w:cs="Times New Roman"/>
          <w:lang w:val="en-US"/>
        </w:rPr>
        <w:t xml:space="preserve"> different scenarios. For example, (0,0) may be used in case there is a high probability that one TRP is blocked, while (0,2) may be used when blocking is a low probability.  Up to 4 </w:t>
      </w:r>
      <w:r w:rsidR="003D1546" w:rsidRPr="00CE4F93">
        <w:rPr>
          <w:rFonts w:ascii="Times New Roman" w:eastAsia="SimSun" w:hAnsi="Times New Roman" w:cs="Times New Roman"/>
          <w:lang w:val="en-US"/>
        </w:rPr>
        <w:t xml:space="preserve">different </w:t>
      </w:r>
      <w:r w:rsidR="00423BE6" w:rsidRPr="00CE4F93">
        <w:rPr>
          <w:rFonts w:ascii="Times New Roman" w:eastAsia="SimSun" w:hAnsi="Times New Roman" w:cs="Times New Roman"/>
          <w:lang w:val="en-US"/>
        </w:rPr>
        <w:t xml:space="preserve">RV sequences may be </w:t>
      </w:r>
      <w:r w:rsidR="002D6B43" w:rsidRPr="00CE4F93">
        <w:rPr>
          <w:rFonts w:ascii="Times New Roman" w:eastAsia="SimSun" w:hAnsi="Times New Roman" w:cs="Times New Roman"/>
          <w:lang w:val="en-US"/>
        </w:rPr>
        <w:t xml:space="preserve">predefined </w:t>
      </w:r>
      <w:r w:rsidR="00423BE6" w:rsidRPr="00CE4F93">
        <w:rPr>
          <w:rFonts w:ascii="Times New Roman" w:eastAsia="SimSun" w:hAnsi="Times New Roman" w:cs="Times New Roman"/>
          <w:lang w:val="en-US"/>
        </w:rPr>
        <w:t>and RV field of DCI can be used to select one of the sequences, similar to Rel-15.</w:t>
      </w:r>
      <w:r w:rsidR="00340C26" w:rsidRPr="00CE4F93">
        <w:rPr>
          <w:rFonts w:ascii="Times New Roman" w:eastAsia="SimSun" w:hAnsi="Times New Roman" w:cs="Times New Roman"/>
          <w:lang w:val="en-US"/>
        </w:rPr>
        <w:t xml:space="preserve"> </w:t>
      </w:r>
      <w:r w:rsidR="002D6B43" w:rsidRPr="00CE4F93">
        <w:rPr>
          <w:rFonts w:ascii="Times New Roman" w:eastAsia="SimSun" w:hAnsi="Times New Roman" w:cs="Times New Roman"/>
          <w:lang w:val="en-US"/>
        </w:rPr>
        <w:t xml:space="preserve">For Scheme 3 with only two repetitions, the same RV sequences in </w:t>
      </w:r>
      <w:r w:rsidR="002D6B43">
        <w:rPr>
          <w:rFonts w:ascii="Times New Roman" w:eastAsia="SimSun" w:hAnsi="Times New Roman" w:cs="Times New Roman"/>
        </w:rPr>
        <w:fldChar w:fldCharType="begin"/>
      </w:r>
      <w:r w:rsidR="002D6B43" w:rsidRPr="00CE4F93">
        <w:rPr>
          <w:rFonts w:ascii="Times New Roman" w:eastAsia="SimSun" w:hAnsi="Times New Roman" w:cs="Times New Roman"/>
          <w:lang w:val="en-US"/>
        </w:rPr>
        <w:instrText xml:space="preserve"> REF _Ref21006020 \h </w:instrText>
      </w:r>
      <w:r w:rsidR="002D6B43">
        <w:rPr>
          <w:rFonts w:ascii="Times New Roman" w:eastAsia="SimSun" w:hAnsi="Times New Roman" w:cs="Times New Roman"/>
        </w:rPr>
      </w:r>
      <w:r w:rsidR="002D6B43">
        <w:rPr>
          <w:rFonts w:ascii="Times New Roman" w:eastAsia="SimSun" w:hAnsi="Times New Roman" w:cs="Times New Roman"/>
        </w:rPr>
        <w:fldChar w:fldCharType="separate"/>
      </w:r>
      <w:r w:rsidR="002D6B43" w:rsidRPr="00CE4F93">
        <w:rPr>
          <w:lang w:val="en-US"/>
        </w:rPr>
        <w:t xml:space="preserve">Table </w:t>
      </w:r>
      <w:r w:rsidR="002D6B43" w:rsidRPr="00CE4F93">
        <w:rPr>
          <w:noProof/>
          <w:lang w:val="en-US"/>
        </w:rPr>
        <w:t>1</w:t>
      </w:r>
      <w:r w:rsidR="002D6B43">
        <w:rPr>
          <w:rFonts w:ascii="Times New Roman" w:eastAsia="SimSun" w:hAnsi="Times New Roman" w:cs="Times New Roman"/>
        </w:rPr>
        <w:fldChar w:fldCharType="end"/>
      </w:r>
      <w:r w:rsidR="002D6B43" w:rsidRPr="00CE4F93">
        <w:rPr>
          <w:rFonts w:ascii="Times New Roman" w:eastAsia="SimSun" w:hAnsi="Times New Roman" w:cs="Times New Roman"/>
          <w:lang w:val="en-US"/>
        </w:rPr>
        <w:t xml:space="preserve"> for Scheme 2b may be used. </w:t>
      </w:r>
    </w:p>
    <w:p w14:paraId="439411A1" w14:textId="5B39890A" w:rsidR="00423BE6" w:rsidRDefault="00D13812" w:rsidP="00F33F83">
      <w:pPr>
        <w:pStyle w:val="Style1"/>
      </w:pPr>
      <w:bookmarkStart w:id="72" w:name="_Toc21072372"/>
      <w:bookmarkStart w:id="73" w:name="_Toc21072486"/>
      <w:bookmarkStart w:id="74" w:name="_Toc21072578"/>
      <w:bookmarkStart w:id="75" w:name="_Toc21088727"/>
      <w:bookmarkStart w:id="76" w:name="_Toc21111823"/>
      <w:bookmarkStart w:id="77" w:name="_Toc21112978"/>
      <w:r w:rsidRPr="00CA602B">
        <w:t xml:space="preserve">Up to 4 </w:t>
      </w:r>
      <w:r w:rsidR="00423BE6" w:rsidRPr="00CA602B">
        <w:t xml:space="preserve">RV sequences are </w:t>
      </w:r>
      <w:r w:rsidR="00DF560F" w:rsidRPr="00CA602B">
        <w:t>predefined</w:t>
      </w:r>
      <w:r w:rsidR="00423BE6" w:rsidRPr="00CA602B">
        <w:t xml:space="preserve"> and </w:t>
      </w:r>
      <w:r w:rsidR="00DF560F" w:rsidRPr="00CA602B">
        <w:t xml:space="preserve">the </w:t>
      </w:r>
      <w:r w:rsidR="00423BE6" w:rsidRPr="00CA602B">
        <w:t xml:space="preserve">RV field in DCI is </w:t>
      </w:r>
      <w:r w:rsidR="003D1546">
        <w:t>re-</w:t>
      </w:r>
      <w:r w:rsidR="00423BE6" w:rsidRPr="00CA602B">
        <w:t>used to select one of the sequences</w:t>
      </w:r>
      <w:r w:rsidR="00CF0B20">
        <w:t xml:space="preserve"> for Schemes 3 and 4</w:t>
      </w:r>
      <w:r w:rsidR="00423BE6" w:rsidRPr="00CA602B">
        <w:t>.</w:t>
      </w:r>
      <w:bookmarkEnd w:id="72"/>
      <w:bookmarkEnd w:id="73"/>
      <w:bookmarkEnd w:id="74"/>
      <w:bookmarkEnd w:id="75"/>
      <w:bookmarkEnd w:id="76"/>
      <w:bookmarkEnd w:id="77"/>
    </w:p>
    <w:p w14:paraId="31145497" w14:textId="199A8C2B" w:rsidR="002D6B43" w:rsidRDefault="002D6B43" w:rsidP="00F33F83">
      <w:pPr>
        <w:pStyle w:val="Style1"/>
      </w:pPr>
      <w:bookmarkStart w:id="78" w:name="_Toc21111824"/>
      <w:bookmarkStart w:id="79" w:name="_Toc21112979"/>
      <w:r>
        <w:t>For Scheme 3, the same RV sequences for Scheme 2b are used.</w:t>
      </w:r>
      <w:bookmarkEnd w:id="78"/>
      <w:bookmarkEnd w:id="79"/>
    </w:p>
    <w:p w14:paraId="22751785" w14:textId="19C8FBFA" w:rsidR="00423BE6" w:rsidRPr="004311DF" w:rsidRDefault="00C717FB" w:rsidP="00CA602B">
      <w:pPr>
        <w:pStyle w:val="Heading3"/>
      </w:pPr>
      <w:r>
        <w:t>TRP interleaving vs, non-interleaving</w:t>
      </w:r>
    </w:p>
    <w:p w14:paraId="45CF2A1A" w14:textId="46A2E666" w:rsidR="00622EAA" w:rsidRPr="00CE4F93" w:rsidRDefault="00423BE6" w:rsidP="00305220">
      <w:pPr>
        <w:pStyle w:val="BodyText"/>
        <w:rPr>
          <w:lang w:val="en-US"/>
        </w:rPr>
      </w:pPr>
      <w:r w:rsidRPr="00CE4F93">
        <w:rPr>
          <w:lang w:val="en-US"/>
        </w:rPr>
        <w:t xml:space="preserve">When the number of repetitions is greater than the number of TCI states indicated in DCI, </w:t>
      </w:r>
      <w:r w:rsidR="00DE7363" w:rsidRPr="00CE4F93">
        <w:rPr>
          <w:lang w:val="en-US"/>
        </w:rPr>
        <w:t>an</w:t>
      </w:r>
      <w:r w:rsidR="00622EAA" w:rsidRPr="00CE4F93">
        <w:rPr>
          <w:lang w:val="en-US"/>
        </w:rPr>
        <w:t xml:space="preserve"> open issue </w:t>
      </w:r>
      <w:r w:rsidR="00557BB7" w:rsidRPr="00CE4F93">
        <w:rPr>
          <w:lang w:val="en-US"/>
        </w:rPr>
        <w:t>is</w:t>
      </w:r>
      <w:r w:rsidR="00622EAA" w:rsidRPr="00CE4F93">
        <w:rPr>
          <w:lang w:val="en-US"/>
        </w:rPr>
        <w:t xml:space="preserve"> </w:t>
      </w:r>
      <w:r w:rsidRPr="00CE4F93">
        <w:rPr>
          <w:lang w:val="en-US"/>
        </w:rPr>
        <w:t>how the TCI states are mapped to the repetitions</w:t>
      </w:r>
      <w:r w:rsidR="006109F7" w:rsidRPr="00CE4F93">
        <w:rPr>
          <w:lang w:val="en-US"/>
        </w:rPr>
        <w:t xml:space="preserve">. </w:t>
      </w:r>
      <w:r w:rsidRPr="00CE4F93">
        <w:rPr>
          <w:lang w:val="en-US"/>
        </w:rPr>
        <w:t xml:space="preserve">For example, for 2 TCI states and 4 repetitions, there </w:t>
      </w:r>
      <w:r w:rsidR="006109F7" w:rsidRPr="00CE4F93">
        <w:rPr>
          <w:lang w:val="en-US"/>
        </w:rPr>
        <w:t xml:space="preserve">are </w:t>
      </w:r>
      <w:r w:rsidR="00765F9F" w:rsidRPr="00CE4F93">
        <w:rPr>
          <w:lang w:val="en-US"/>
        </w:rPr>
        <w:t>two</w:t>
      </w:r>
      <w:r w:rsidR="00557BB7" w:rsidRPr="00CE4F93">
        <w:rPr>
          <w:lang w:val="en-US"/>
        </w:rPr>
        <w:t xml:space="preserve"> </w:t>
      </w:r>
      <w:r w:rsidRPr="00CE4F93">
        <w:rPr>
          <w:lang w:val="en-US"/>
        </w:rPr>
        <w:t>options</w:t>
      </w:r>
      <w:r w:rsidR="006109F7" w:rsidRPr="00CE4F93">
        <w:rPr>
          <w:lang w:val="en-US"/>
        </w:rPr>
        <w:t xml:space="preserve"> for how to map the 4 repetitions to TCI states assuming equal number of repetitions </w:t>
      </w:r>
      <w:r w:rsidR="006E728F" w:rsidRPr="00CE4F93">
        <w:rPr>
          <w:lang w:val="en-US"/>
        </w:rPr>
        <w:t>per TCI state</w:t>
      </w:r>
      <w:r w:rsidRPr="00CE4F93">
        <w:rPr>
          <w:lang w:val="en-US"/>
        </w:rPr>
        <w:t xml:space="preserve">, </w:t>
      </w:r>
    </w:p>
    <w:p w14:paraId="134E881D" w14:textId="77777777" w:rsidR="00423BE6" w:rsidRPr="00CE4F93" w:rsidRDefault="00423BE6" w:rsidP="00305220">
      <w:pPr>
        <w:pStyle w:val="BodyText"/>
        <w:rPr>
          <w:lang w:val="en-US"/>
        </w:rPr>
      </w:pPr>
    </w:p>
    <w:p w14:paraId="20941D08" w14:textId="45B7FA06" w:rsidR="00622EAA" w:rsidRPr="00CE4F93" w:rsidRDefault="00557BB7" w:rsidP="00305220">
      <w:pPr>
        <w:pStyle w:val="BodyText"/>
        <w:numPr>
          <w:ilvl w:val="0"/>
          <w:numId w:val="79"/>
        </w:numPr>
        <w:rPr>
          <w:lang w:val="en-US"/>
        </w:rPr>
      </w:pPr>
      <w:r w:rsidRPr="00CE4F93">
        <w:rPr>
          <w:b/>
          <w:lang w:val="en-US"/>
        </w:rPr>
        <w:t xml:space="preserve">Option </w:t>
      </w:r>
      <w:r w:rsidR="00765F9F" w:rsidRPr="00CE4F93">
        <w:rPr>
          <w:b/>
          <w:lang w:val="en-US"/>
        </w:rPr>
        <w:t>1</w:t>
      </w:r>
      <w:r w:rsidRPr="00CE4F93">
        <w:rPr>
          <w:lang w:val="en-US"/>
        </w:rPr>
        <w:t>: (TCI #1, TCI #2</w:t>
      </w:r>
      <w:r w:rsidR="001F5108" w:rsidRPr="00CE4F93">
        <w:rPr>
          <w:lang w:val="en-US"/>
        </w:rPr>
        <w:t>}</w:t>
      </w:r>
      <w:r w:rsidRPr="00CE4F93">
        <w:rPr>
          <w:lang w:val="en-US"/>
        </w:rPr>
        <w:t>, i.e., TRP interleaved using wrap-around</w:t>
      </w:r>
      <w:r w:rsidR="001F5108" w:rsidRPr="00CE4F93">
        <w:rPr>
          <w:lang w:val="en-US"/>
        </w:rPr>
        <w:t xml:space="preserve"> principle </w:t>
      </w:r>
    </w:p>
    <w:p w14:paraId="1713DADB" w14:textId="4684F454" w:rsidR="00423BE6" w:rsidRPr="00CE4F93" w:rsidRDefault="00423BE6" w:rsidP="00305220">
      <w:pPr>
        <w:pStyle w:val="BodyText"/>
        <w:numPr>
          <w:ilvl w:val="0"/>
          <w:numId w:val="79"/>
        </w:numPr>
        <w:rPr>
          <w:rFonts w:eastAsia="SimSun"/>
          <w:lang w:val="en-US"/>
        </w:rPr>
      </w:pPr>
      <w:r w:rsidRPr="00CE4F93">
        <w:rPr>
          <w:b/>
          <w:lang w:val="en-US"/>
        </w:rPr>
        <w:t>Option 2</w:t>
      </w:r>
      <w:r w:rsidRPr="00CE4F93">
        <w:rPr>
          <w:lang w:val="en-US"/>
        </w:rPr>
        <w:t>: {TCI #1, TCI #1, TCI #2, TCI #2}, i.e., TRP non-interleaved</w:t>
      </w:r>
    </w:p>
    <w:p w14:paraId="39BB5B14" w14:textId="77777777" w:rsidR="00622EAA" w:rsidRPr="00CE4F93" w:rsidRDefault="00622EAA" w:rsidP="00622EAA">
      <w:pPr>
        <w:pStyle w:val="BodyText"/>
        <w:rPr>
          <w:rFonts w:eastAsia="SimSun"/>
          <w:lang w:val="en-US"/>
        </w:rPr>
      </w:pPr>
    </w:p>
    <w:p w14:paraId="6A63DBE9" w14:textId="7577054C" w:rsidR="00423BE6" w:rsidRPr="00305220" w:rsidRDefault="003F0A40" w:rsidP="00305220">
      <w:pPr>
        <w:pStyle w:val="BodyText"/>
        <w:rPr>
          <w:rFonts w:eastAsia="SimSun"/>
        </w:rPr>
      </w:pPr>
      <w:r w:rsidRPr="00CE4F93">
        <w:rPr>
          <w:rFonts w:eastAsia="SimSun"/>
          <w:lang w:val="en-US"/>
        </w:rPr>
        <w:t>I</w:t>
      </w:r>
      <w:r w:rsidR="00D66BA7" w:rsidRPr="00CE4F93">
        <w:rPr>
          <w:rFonts w:eastAsia="SimSun"/>
          <w:lang w:val="en-US"/>
        </w:rPr>
        <w:t xml:space="preserve">n </w:t>
      </w:r>
      <w:r w:rsidR="00497C09">
        <w:rPr>
          <w:rFonts w:eastAsia="SimSun"/>
        </w:rPr>
        <w:fldChar w:fldCharType="begin"/>
      </w:r>
      <w:r w:rsidR="00497C09" w:rsidRPr="00CE4F93">
        <w:rPr>
          <w:rFonts w:eastAsia="SimSun"/>
          <w:lang w:val="en-US"/>
        </w:rPr>
        <w:instrText xml:space="preserve"> REF _Ref21015095 \r \h </w:instrText>
      </w:r>
      <w:r w:rsidR="00622EAA" w:rsidRPr="00CE4F93">
        <w:rPr>
          <w:rFonts w:eastAsia="SimSun"/>
          <w:lang w:val="en-US"/>
        </w:rPr>
        <w:instrText xml:space="preserve"> \* MERGEFORMAT </w:instrText>
      </w:r>
      <w:r w:rsidR="00497C09">
        <w:rPr>
          <w:rFonts w:eastAsia="SimSun"/>
        </w:rPr>
      </w:r>
      <w:r w:rsidR="00497C09">
        <w:rPr>
          <w:rFonts w:eastAsia="SimSun"/>
        </w:rPr>
        <w:fldChar w:fldCharType="separate"/>
      </w:r>
      <w:r w:rsidR="00D27454" w:rsidRPr="00CE4F93">
        <w:rPr>
          <w:rFonts w:eastAsia="SimSun"/>
          <w:lang w:val="en-US"/>
        </w:rPr>
        <w:t>[13]</w:t>
      </w:r>
      <w:r w:rsidR="00497C09">
        <w:rPr>
          <w:rFonts w:eastAsia="SimSun"/>
        </w:rPr>
        <w:fldChar w:fldCharType="end"/>
      </w:r>
      <w:r w:rsidR="00497C09" w:rsidRPr="00CE4F93">
        <w:rPr>
          <w:rFonts w:eastAsia="SimSun"/>
          <w:lang w:val="en-US"/>
        </w:rPr>
        <w:t>,</w:t>
      </w:r>
      <w:r w:rsidR="00D741CD" w:rsidRPr="00CE4F93">
        <w:rPr>
          <w:rFonts w:eastAsia="SimSun"/>
          <w:lang w:val="en-US"/>
        </w:rPr>
        <w:t xml:space="preserve"> </w:t>
      </w:r>
      <w:r w:rsidR="007908BC" w:rsidRPr="00CE4F93">
        <w:rPr>
          <w:rFonts w:eastAsia="SimSun"/>
          <w:lang w:val="en-US"/>
        </w:rPr>
        <w:t xml:space="preserve">we </w:t>
      </w:r>
      <w:r w:rsidR="00D71806" w:rsidRPr="00CE4F93">
        <w:rPr>
          <w:rFonts w:eastAsia="SimSun"/>
          <w:lang w:val="en-US"/>
        </w:rPr>
        <w:t xml:space="preserve">have </w:t>
      </w:r>
      <w:r w:rsidR="007908BC" w:rsidRPr="00CE4F93">
        <w:rPr>
          <w:rFonts w:eastAsia="SimSun"/>
          <w:lang w:val="en-US"/>
        </w:rPr>
        <w:t>show</w:t>
      </w:r>
      <w:r w:rsidR="00D71806" w:rsidRPr="00CE4F93">
        <w:rPr>
          <w:rFonts w:eastAsia="SimSun"/>
          <w:lang w:val="en-US"/>
        </w:rPr>
        <w:t xml:space="preserve">n </w:t>
      </w:r>
      <w:r w:rsidR="00423BE6" w:rsidRPr="00CE4F93">
        <w:rPr>
          <w:rFonts w:eastAsia="SimSun"/>
          <w:lang w:val="en-US"/>
        </w:rPr>
        <w:t>some simulation</w:t>
      </w:r>
      <w:r w:rsidR="00D71806" w:rsidRPr="00CE4F93">
        <w:rPr>
          <w:rFonts w:eastAsia="SimSun"/>
          <w:lang w:val="en-US"/>
        </w:rPr>
        <w:t xml:space="preserve"> results </w:t>
      </w:r>
      <w:r w:rsidR="002F00EC" w:rsidRPr="00CE4F93">
        <w:rPr>
          <w:rFonts w:eastAsia="SimSun"/>
          <w:lang w:val="en-US"/>
        </w:rPr>
        <w:t>comparing the</w:t>
      </w:r>
      <w:r w:rsidR="00423BE6" w:rsidRPr="00CE4F93">
        <w:rPr>
          <w:rFonts w:eastAsia="SimSun"/>
          <w:lang w:val="en-US"/>
        </w:rPr>
        <w:t xml:space="preserve"> performance difference between the options for a given RV sequence {0 2 3 1} over 4 repetitions. </w:t>
      </w:r>
      <w:r w:rsidR="00CA4A17" w:rsidRPr="00CE4F93">
        <w:rPr>
          <w:rFonts w:eastAsia="SimSun"/>
          <w:lang w:val="en-US"/>
        </w:rPr>
        <w:t>W</w:t>
      </w:r>
      <w:r w:rsidR="00423BE6" w:rsidRPr="00CE4F93">
        <w:rPr>
          <w:rFonts w:eastAsia="SimSun"/>
          <w:lang w:val="en-US"/>
        </w:rPr>
        <w:t>hen TRP2 has 3dB more pathloss</w:t>
      </w:r>
      <w:r w:rsidR="006E728F" w:rsidRPr="00CE4F93">
        <w:rPr>
          <w:rFonts w:eastAsia="SimSun"/>
          <w:lang w:val="en-US"/>
        </w:rPr>
        <w:t xml:space="preserve"> than TRP1</w:t>
      </w:r>
      <w:r w:rsidR="00423BE6" w:rsidRPr="00CE4F93">
        <w:rPr>
          <w:rFonts w:eastAsia="SimSun"/>
          <w:lang w:val="en-US"/>
        </w:rPr>
        <w:t xml:space="preserve">, </w:t>
      </w:r>
      <w:r w:rsidR="006E728F" w:rsidRPr="00CE4F93">
        <w:rPr>
          <w:rFonts w:eastAsia="SimSun"/>
          <w:lang w:val="en-US"/>
        </w:rPr>
        <w:t>no</w:t>
      </w:r>
      <w:r w:rsidR="00423BE6" w:rsidRPr="00CE4F93">
        <w:rPr>
          <w:rFonts w:eastAsia="SimSun"/>
          <w:lang w:val="en-US"/>
        </w:rPr>
        <w:t xml:space="preserve"> TRP interleaving provides a lower BLER after the second repetition</w:t>
      </w:r>
      <w:r w:rsidR="00184A32" w:rsidRPr="00CE4F93">
        <w:rPr>
          <w:rFonts w:eastAsia="SimSun"/>
          <w:lang w:val="en-US"/>
        </w:rPr>
        <w:t xml:space="preserve"> (Option 2)</w:t>
      </w:r>
      <w:r w:rsidR="00423BE6" w:rsidRPr="00CE4F93">
        <w:rPr>
          <w:rFonts w:eastAsia="SimSun"/>
          <w:lang w:val="en-US"/>
        </w:rPr>
        <w:t xml:space="preserve">, and thus better early decoding performance. On the other hand, in case of blocking, </w:t>
      </w:r>
      <w:r w:rsidR="001600C1" w:rsidRPr="00CE4F93">
        <w:rPr>
          <w:rFonts w:eastAsia="SimSun"/>
          <w:lang w:val="en-US"/>
        </w:rPr>
        <w:t xml:space="preserve">Option 1 </w:t>
      </w:r>
      <w:r w:rsidR="00423BE6" w:rsidRPr="00CE4F93">
        <w:rPr>
          <w:rFonts w:eastAsia="SimSun"/>
          <w:lang w:val="en-US"/>
        </w:rPr>
        <w:t>provide</w:t>
      </w:r>
      <w:r w:rsidR="006E728F" w:rsidRPr="00CE4F93">
        <w:rPr>
          <w:rFonts w:eastAsia="SimSun"/>
          <w:lang w:val="en-US"/>
        </w:rPr>
        <w:t>s</w:t>
      </w:r>
      <w:r w:rsidR="00423BE6" w:rsidRPr="00CE4F93">
        <w:rPr>
          <w:rFonts w:eastAsia="SimSun"/>
          <w:lang w:val="en-US"/>
        </w:rPr>
        <w:t xml:space="preserve"> a better early decoding performance. </w:t>
      </w:r>
      <w:r w:rsidR="00FF435F" w:rsidRPr="00CE4F93">
        <w:rPr>
          <w:rFonts w:eastAsia="SimSun"/>
          <w:lang w:val="en-US"/>
        </w:rPr>
        <w:t>Thus</w:t>
      </w:r>
      <w:r w:rsidR="00497C09" w:rsidRPr="00CE4F93">
        <w:rPr>
          <w:rFonts w:eastAsia="SimSun"/>
          <w:lang w:val="en-US"/>
        </w:rPr>
        <w:t>,</w:t>
      </w:r>
      <w:r w:rsidR="00FF435F" w:rsidRPr="00CE4F93">
        <w:rPr>
          <w:rFonts w:eastAsia="SimSun"/>
          <w:lang w:val="en-US"/>
        </w:rPr>
        <w:t xml:space="preserve"> </w:t>
      </w:r>
      <w:r w:rsidR="00423BE6" w:rsidRPr="00CE4F93">
        <w:rPr>
          <w:rFonts w:eastAsia="SimSun"/>
          <w:lang w:val="en-US"/>
        </w:rPr>
        <w:t xml:space="preserve">both options may </w:t>
      </w:r>
      <w:r w:rsidR="00825132" w:rsidRPr="00CE4F93">
        <w:rPr>
          <w:rFonts w:eastAsia="SimSun"/>
          <w:lang w:val="en-US"/>
        </w:rPr>
        <w:t>need</w:t>
      </w:r>
      <w:r w:rsidR="00675D02" w:rsidRPr="00CE4F93">
        <w:rPr>
          <w:rFonts w:eastAsia="SimSun"/>
          <w:lang w:val="en-US"/>
        </w:rPr>
        <w:t xml:space="preserve"> to be</w:t>
      </w:r>
      <w:r w:rsidR="00423BE6" w:rsidRPr="00CE4F93">
        <w:rPr>
          <w:rFonts w:eastAsia="SimSun"/>
          <w:lang w:val="en-US"/>
        </w:rPr>
        <w:t xml:space="preserve"> </w:t>
      </w:r>
      <w:r w:rsidR="00497C09" w:rsidRPr="00CE4F93">
        <w:rPr>
          <w:rFonts w:eastAsia="SimSun"/>
          <w:lang w:val="en-US"/>
        </w:rPr>
        <w:t xml:space="preserve">supported </w:t>
      </w:r>
      <w:r w:rsidR="00423BE6" w:rsidRPr="00CE4F93">
        <w:rPr>
          <w:rFonts w:eastAsia="SimSun"/>
          <w:lang w:val="en-US"/>
        </w:rPr>
        <w:t>for different scenarios</w:t>
      </w:r>
      <w:r w:rsidR="00825132" w:rsidRPr="00CE4F93">
        <w:rPr>
          <w:rFonts w:eastAsia="SimSun"/>
          <w:lang w:val="en-US"/>
        </w:rPr>
        <w:t xml:space="preserve">, depending </w:t>
      </w:r>
      <w:r w:rsidR="006E728F" w:rsidRPr="00CE4F93">
        <w:rPr>
          <w:rFonts w:eastAsia="SimSun"/>
          <w:lang w:val="en-US"/>
        </w:rPr>
        <w:t xml:space="preserve">on </w:t>
      </w:r>
      <w:r w:rsidR="00825132" w:rsidRPr="00CE4F93">
        <w:rPr>
          <w:rFonts w:eastAsia="SimSun"/>
          <w:lang w:val="en-US"/>
        </w:rPr>
        <w:t>if blocking is likely or not</w:t>
      </w:r>
      <w:r w:rsidR="00423BE6" w:rsidRPr="00CE4F93">
        <w:rPr>
          <w:rFonts w:eastAsia="SimSun"/>
          <w:lang w:val="en-US"/>
        </w:rPr>
        <w:t xml:space="preserve">. </w:t>
      </w:r>
      <w:r w:rsidR="00E72FCD" w:rsidRPr="00CE4F93">
        <w:rPr>
          <w:rFonts w:eastAsia="SimSun"/>
          <w:lang w:val="en-US"/>
        </w:rPr>
        <w:t>However, g</w:t>
      </w:r>
      <w:r w:rsidR="00497C09" w:rsidRPr="00CE4F93">
        <w:rPr>
          <w:rFonts w:eastAsia="SimSun"/>
          <w:lang w:val="en-US"/>
        </w:rPr>
        <w:t xml:space="preserve">iven that using </w:t>
      </w:r>
      <w:r w:rsidR="00825132" w:rsidRPr="00CE4F93">
        <w:rPr>
          <w:rFonts w:eastAsia="SimSun"/>
          <w:lang w:val="en-US"/>
        </w:rPr>
        <w:t>Multi</w:t>
      </w:r>
      <w:r w:rsidR="00497C09" w:rsidRPr="00CE4F93">
        <w:rPr>
          <w:rFonts w:eastAsia="SimSun"/>
          <w:lang w:val="en-US"/>
        </w:rPr>
        <w:t>-TRP is mainly to provide diversity where at least one TRP is not blocked or in deep fade, TRP interleaving is slightly preferred if</w:t>
      </w:r>
      <w:r w:rsidR="00CF0B20" w:rsidRPr="00CE4F93">
        <w:rPr>
          <w:rFonts w:eastAsia="SimSun"/>
          <w:lang w:val="en-US"/>
        </w:rPr>
        <w:t xml:space="preserve"> only</w:t>
      </w:r>
      <w:r w:rsidR="00497C09" w:rsidRPr="00CE4F93">
        <w:rPr>
          <w:rFonts w:eastAsia="SimSun"/>
          <w:lang w:val="en-US"/>
        </w:rPr>
        <w:t xml:space="preserve"> one of the two </w:t>
      </w:r>
      <w:r w:rsidR="003F10BB" w:rsidRPr="00CE4F93">
        <w:rPr>
          <w:rFonts w:eastAsia="SimSun"/>
          <w:lang w:val="en-US"/>
        </w:rPr>
        <w:t xml:space="preserve">of interleaved and non-interleaved </w:t>
      </w:r>
      <w:r w:rsidR="00497C09" w:rsidRPr="00CE4F93">
        <w:rPr>
          <w:rFonts w:eastAsia="SimSun"/>
          <w:lang w:val="en-US"/>
        </w:rPr>
        <w:t xml:space="preserve">is to be supported. </w:t>
      </w:r>
      <w:r w:rsidR="003F10BB">
        <w:rPr>
          <w:rFonts w:eastAsia="SimSun"/>
        </w:rPr>
        <w:t xml:space="preserve">Wrap around description can be </w:t>
      </w:r>
    </w:p>
    <w:p w14:paraId="13F85BF4" w14:textId="51CF8935" w:rsidR="00423BE6" w:rsidRPr="004311DF" w:rsidRDefault="00423BE6" w:rsidP="00423BE6">
      <w:pPr>
        <w:ind w:left="360"/>
        <w:jc w:val="both"/>
        <w:rPr>
          <w:rFonts w:ascii="Times New Roman" w:eastAsia="SimSun" w:hAnsi="Times New Roman" w:cs="Times New Roman"/>
        </w:rPr>
      </w:pPr>
    </w:p>
    <w:p w14:paraId="3C0962E1" w14:textId="3C4D2E2A" w:rsidR="00423BE6" w:rsidRPr="00CA602B" w:rsidRDefault="00571A43" w:rsidP="00F33F83">
      <w:pPr>
        <w:pStyle w:val="Style1"/>
      </w:pPr>
      <w:bookmarkStart w:id="80" w:name="_Toc21072373"/>
      <w:bookmarkStart w:id="81" w:name="_Toc21072487"/>
      <w:bookmarkStart w:id="82" w:name="_Toc21072579"/>
      <w:bookmarkStart w:id="83" w:name="_Toc21088728"/>
      <w:bookmarkStart w:id="84" w:name="_Toc21111825"/>
      <w:bookmarkStart w:id="85" w:name="_Toc21112980"/>
      <w:r>
        <w:t xml:space="preserve">Option 1 with </w:t>
      </w:r>
      <w:r w:rsidR="00C717FB" w:rsidRPr="00CA602B">
        <w:t xml:space="preserve">TRP interleaving </w:t>
      </w:r>
      <w:r w:rsidR="005A765F">
        <w:t xml:space="preserve">sequence </w:t>
      </w:r>
      <w:r w:rsidR="00E72FCD">
        <w:t>using</w:t>
      </w:r>
      <w:r w:rsidR="00F17F41">
        <w:t xml:space="preserve"> wr</w:t>
      </w:r>
      <w:r w:rsidR="00E72FCD">
        <w:t>a</w:t>
      </w:r>
      <w:r w:rsidR="00F17F41">
        <w:t xml:space="preserve">p around </w:t>
      </w:r>
      <w:r w:rsidR="005A765F">
        <w:t>principle</w:t>
      </w:r>
      <w:r w:rsidR="00C717FB" w:rsidRPr="00CA602B">
        <w:t xml:space="preserve"> </w:t>
      </w:r>
      <w:r w:rsidR="00CF0B20">
        <w:t>is</w:t>
      </w:r>
      <w:r w:rsidR="00C717FB" w:rsidRPr="00CA602B">
        <w:t xml:space="preserve"> supported</w:t>
      </w:r>
      <w:r w:rsidR="00CF0B20">
        <w:t xml:space="preserve"> if the number of repetitions exceeds the number of TCI states in Scheme 4</w:t>
      </w:r>
      <w:r w:rsidR="00C717FB" w:rsidRPr="00CA602B">
        <w:t>.</w:t>
      </w:r>
      <w:bookmarkEnd w:id="80"/>
      <w:bookmarkEnd w:id="81"/>
      <w:bookmarkEnd w:id="82"/>
      <w:bookmarkEnd w:id="83"/>
      <w:bookmarkEnd w:id="84"/>
      <w:bookmarkEnd w:id="85"/>
    </w:p>
    <w:p w14:paraId="7CD288F4" w14:textId="77777777" w:rsidR="00395837" w:rsidRPr="00CE4F93" w:rsidRDefault="00395837" w:rsidP="003430AB">
      <w:pPr>
        <w:rPr>
          <w:rFonts w:ascii="Times New Roman" w:hAnsi="Times New Roman" w:cs="Times New Roman"/>
          <w:highlight w:val="cyan"/>
          <w:lang w:val="en-US"/>
        </w:rPr>
      </w:pPr>
    </w:p>
    <w:p w14:paraId="7D22BDE5" w14:textId="0FCFDD0F" w:rsidR="007E760E" w:rsidRPr="004311DF" w:rsidRDefault="007E760E" w:rsidP="007E760E">
      <w:pPr>
        <w:pStyle w:val="Heading1"/>
      </w:pPr>
      <w:r>
        <w:t>Remaining issues for Multi-DCI based</w:t>
      </w:r>
      <w:r w:rsidRPr="004311DF">
        <w:t xml:space="preserve"> multi-TRP</w:t>
      </w:r>
    </w:p>
    <w:p w14:paraId="6FAEC8DD" w14:textId="4D4DAAFC" w:rsidR="00CF77CD" w:rsidRDefault="00CF77CD" w:rsidP="00305220">
      <w:pPr>
        <w:pStyle w:val="Heading2"/>
        <w:ind w:left="576"/>
        <w:rPr>
          <w:rFonts w:ascii="Times New Roman" w:hAnsi="Times New Roman" w:cs="Times New Roman"/>
        </w:rPr>
      </w:pPr>
      <w:r>
        <w:rPr>
          <w:rFonts w:ascii="Times New Roman" w:hAnsi="Times New Roman" w:cs="Times New Roman"/>
        </w:rPr>
        <w:t>Remaining issue related to support of inter-cell mTRP operation</w:t>
      </w:r>
    </w:p>
    <w:p w14:paraId="37A55905" w14:textId="22D3A98A" w:rsidR="00CF77CD" w:rsidRPr="00CE4F93" w:rsidRDefault="001B644D" w:rsidP="001B644D">
      <w:pPr>
        <w:pStyle w:val="BodyText"/>
        <w:rPr>
          <w:lang w:val="en-US"/>
        </w:rPr>
      </w:pPr>
      <w:r w:rsidRPr="00CE4F93">
        <w:rPr>
          <w:lang w:val="en-US"/>
        </w:rPr>
        <w:t>In RAN2, there</w:t>
      </w:r>
      <w:r w:rsidR="009D0C7A" w:rsidRPr="00CE4F93">
        <w:rPr>
          <w:lang w:val="en-US"/>
        </w:rPr>
        <w:t xml:space="preserve"> is</w:t>
      </w:r>
      <w:r w:rsidRPr="00CE4F93">
        <w:rPr>
          <w:lang w:val="en-US"/>
        </w:rPr>
        <w:t xml:space="preserve"> </w:t>
      </w:r>
      <w:r w:rsidR="008D0F1F" w:rsidRPr="00CE4F93">
        <w:rPr>
          <w:lang w:val="en-US"/>
        </w:rPr>
        <w:t>an ongoing</w:t>
      </w:r>
      <w:r w:rsidRPr="00CE4F93">
        <w:rPr>
          <w:lang w:val="en-US"/>
        </w:rPr>
        <w:t xml:space="preserve"> email discussion </w:t>
      </w:r>
      <w:r w:rsidR="00C703B7" w:rsidRPr="00CE4F93">
        <w:rPr>
          <w:lang w:val="en-US"/>
        </w:rPr>
        <w:t>[107</w:t>
      </w:r>
      <w:r w:rsidR="00EC0148" w:rsidRPr="00CE4F93">
        <w:rPr>
          <w:lang w:val="en-US"/>
        </w:rPr>
        <w:t xml:space="preserve">#39] </w:t>
      </w:r>
      <w:r w:rsidR="00160EB6" w:rsidRPr="00CE4F93">
        <w:rPr>
          <w:lang w:val="en-US"/>
        </w:rPr>
        <w:t xml:space="preserve">to identify all impacts to user plane and control plane with respect to </w:t>
      </w:r>
      <w:r w:rsidR="00975838" w:rsidRPr="00CE4F93">
        <w:rPr>
          <w:lang w:val="en-US"/>
        </w:rPr>
        <w:t xml:space="preserve">introduction of </w:t>
      </w:r>
      <w:proofErr w:type="spellStart"/>
      <w:r w:rsidR="00975838" w:rsidRPr="00CE4F93">
        <w:rPr>
          <w:lang w:val="en-US"/>
        </w:rPr>
        <w:t>multi-TRP</w:t>
      </w:r>
      <w:proofErr w:type="spellEnd"/>
      <w:r w:rsidR="00975838" w:rsidRPr="00CE4F93">
        <w:rPr>
          <w:lang w:val="en-US"/>
        </w:rPr>
        <w:t xml:space="preserve">/multi-Panel operation. </w:t>
      </w:r>
      <w:r w:rsidR="009D0C7A" w:rsidRPr="00CE4F93">
        <w:rPr>
          <w:lang w:val="en-US"/>
        </w:rPr>
        <w:t xml:space="preserve">There is no decision yet </w:t>
      </w:r>
      <w:r w:rsidR="00E8366F" w:rsidRPr="00CE4F93">
        <w:rPr>
          <w:lang w:val="en-US"/>
        </w:rPr>
        <w:t xml:space="preserve">whether </w:t>
      </w:r>
      <w:r w:rsidR="007346DC" w:rsidRPr="00CE4F93">
        <w:rPr>
          <w:lang w:val="en-US"/>
        </w:rPr>
        <w:t xml:space="preserve">to </w:t>
      </w:r>
      <w:r w:rsidR="00C616E4" w:rsidRPr="00CE4F93">
        <w:rPr>
          <w:lang w:val="en-US"/>
        </w:rPr>
        <w:t>utilize the carrier aggregation framework in Rel.16 to support this functionality</w:t>
      </w:r>
      <w:r w:rsidR="000F72BD" w:rsidRPr="00CE4F93">
        <w:rPr>
          <w:lang w:val="en-US"/>
        </w:rPr>
        <w:t xml:space="preserve"> </w:t>
      </w:r>
      <w:r w:rsidR="00E8366F" w:rsidRPr="00CE4F93">
        <w:rPr>
          <w:lang w:val="en-US"/>
        </w:rPr>
        <w:t xml:space="preserve">or whether to use a higher layer index configured to </w:t>
      </w:r>
      <w:r w:rsidR="00CC3D84" w:rsidRPr="00CE4F93">
        <w:rPr>
          <w:lang w:val="en-US"/>
        </w:rPr>
        <w:t>each</w:t>
      </w:r>
      <w:r w:rsidR="00E8366F" w:rsidRPr="00CE4F93">
        <w:rPr>
          <w:lang w:val="en-US"/>
        </w:rPr>
        <w:t xml:space="preserve"> CORESET approach</w:t>
      </w:r>
      <w:r w:rsidR="00C616E4" w:rsidRPr="00CE4F93">
        <w:rPr>
          <w:lang w:val="en-US"/>
        </w:rPr>
        <w:t xml:space="preserve">. </w:t>
      </w:r>
      <w:r w:rsidR="00E8366F" w:rsidRPr="00CE4F93">
        <w:rPr>
          <w:lang w:val="en-US"/>
        </w:rPr>
        <w:t>However,</w:t>
      </w:r>
      <w:r w:rsidR="00EC42F6" w:rsidRPr="00CE4F93">
        <w:rPr>
          <w:lang w:val="en-US"/>
        </w:rPr>
        <w:t xml:space="preserve"> </w:t>
      </w:r>
      <w:r w:rsidR="00EF640E" w:rsidRPr="00CE4F93">
        <w:rPr>
          <w:lang w:val="en-US"/>
        </w:rPr>
        <w:t xml:space="preserve">while the RAN2 discussion </w:t>
      </w:r>
      <w:proofErr w:type="gramStart"/>
      <w:r w:rsidR="00EF640E" w:rsidRPr="00CE4F93">
        <w:rPr>
          <w:lang w:val="en-US"/>
        </w:rPr>
        <w:t xml:space="preserve">continues,  </w:t>
      </w:r>
      <w:r w:rsidR="00EC42F6" w:rsidRPr="00CE4F93">
        <w:rPr>
          <w:lang w:val="en-US"/>
        </w:rPr>
        <w:t>RAN</w:t>
      </w:r>
      <w:proofErr w:type="gramEnd"/>
      <w:r w:rsidR="00EC42F6" w:rsidRPr="00CE4F93">
        <w:rPr>
          <w:lang w:val="en-US"/>
        </w:rPr>
        <w:t xml:space="preserve">1 </w:t>
      </w:r>
      <w:r w:rsidR="00CD729E" w:rsidRPr="00CE4F93">
        <w:rPr>
          <w:lang w:val="en-US"/>
        </w:rPr>
        <w:t xml:space="preserve">can </w:t>
      </w:r>
      <w:r w:rsidR="00EF640E" w:rsidRPr="00CE4F93">
        <w:rPr>
          <w:lang w:val="en-US"/>
        </w:rPr>
        <w:t xml:space="preserve">use </w:t>
      </w:r>
      <w:r w:rsidR="009A2F3C" w:rsidRPr="00CE4F93">
        <w:rPr>
          <w:lang w:val="en-US"/>
        </w:rPr>
        <w:t xml:space="preserve">the already established path </w:t>
      </w:r>
      <w:r w:rsidR="00481857" w:rsidRPr="00CE4F93">
        <w:rPr>
          <w:lang w:val="en-US"/>
        </w:rPr>
        <w:t>with a higher layer index configured to a CORESET</w:t>
      </w:r>
      <w:r w:rsidR="00A60BC6" w:rsidRPr="00CE4F93">
        <w:rPr>
          <w:lang w:val="en-US"/>
        </w:rPr>
        <w:t xml:space="preserve">. </w:t>
      </w:r>
    </w:p>
    <w:p w14:paraId="4291125E" w14:textId="77777777" w:rsidR="0012508C" w:rsidRPr="00CE4F93" w:rsidRDefault="0012508C" w:rsidP="001B644D">
      <w:pPr>
        <w:pStyle w:val="BodyText"/>
        <w:rPr>
          <w:lang w:val="en-US"/>
        </w:rPr>
      </w:pPr>
    </w:p>
    <w:p w14:paraId="3CCC916E" w14:textId="2D1BD1C6" w:rsidR="0012508C" w:rsidRPr="00CE4F93" w:rsidRDefault="0012508C" w:rsidP="001B644D">
      <w:pPr>
        <w:pStyle w:val="BodyText"/>
        <w:rPr>
          <w:lang w:val="en-US"/>
        </w:rPr>
      </w:pPr>
      <w:r w:rsidRPr="00CE4F93">
        <w:rPr>
          <w:lang w:val="en-US"/>
        </w:rPr>
        <w:t xml:space="preserve">In our view, </w:t>
      </w:r>
      <w:r w:rsidR="00845D84" w:rsidRPr="00CE4F93">
        <w:rPr>
          <w:lang w:val="en-US"/>
        </w:rPr>
        <w:t>the higher layer index configured to a CORESET</w:t>
      </w:r>
      <w:r w:rsidR="00845D84" w:rsidRPr="00CE4F93" w:rsidDel="00845D84">
        <w:rPr>
          <w:lang w:val="en-US"/>
        </w:rPr>
        <w:t xml:space="preserve"> </w:t>
      </w:r>
      <w:r w:rsidR="00845D84" w:rsidRPr="00CE4F93">
        <w:rPr>
          <w:lang w:val="en-US"/>
        </w:rPr>
        <w:t>approach</w:t>
      </w:r>
      <w:r w:rsidRPr="00CE4F93">
        <w:rPr>
          <w:lang w:val="en-US"/>
        </w:rPr>
        <w:t xml:space="preserve"> is feasible </w:t>
      </w:r>
      <w:r w:rsidR="008724FC" w:rsidRPr="00CE4F93">
        <w:rPr>
          <w:lang w:val="en-US"/>
        </w:rPr>
        <w:t xml:space="preserve">to accomplish at least for the intra-cell case </w:t>
      </w:r>
      <w:r w:rsidRPr="00CE4F93">
        <w:rPr>
          <w:lang w:val="en-US"/>
        </w:rPr>
        <w:t xml:space="preserve">within RAN1 and RAN2 </w:t>
      </w:r>
      <w:r w:rsidR="008724FC" w:rsidRPr="00CE4F93">
        <w:rPr>
          <w:lang w:val="en-US"/>
        </w:rPr>
        <w:t xml:space="preserve">remaining time frame for this WI. It is however unclear </w:t>
      </w:r>
      <w:r w:rsidR="007958AE" w:rsidRPr="00CE4F93">
        <w:rPr>
          <w:lang w:val="en-US"/>
        </w:rPr>
        <w:t>how to support the inter-cell case</w:t>
      </w:r>
      <w:r w:rsidR="00845D84" w:rsidRPr="00CE4F93">
        <w:rPr>
          <w:lang w:val="en-US"/>
        </w:rPr>
        <w:t xml:space="preserve"> with this approach</w:t>
      </w:r>
      <w:r w:rsidR="007958AE" w:rsidRPr="00CE4F93">
        <w:rPr>
          <w:lang w:val="en-US"/>
        </w:rPr>
        <w:t>, since the</w:t>
      </w:r>
      <w:r w:rsidR="00744EC1" w:rsidRPr="00CE4F93">
        <w:rPr>
          <w:lang w:val="en-US"/>
        </w:rPr>
        <w:t>re are diverging views on the</w:t>
      </w:r>
      <w:r w:rsidR="007958AE" w:rsidRPr="00CE4F93">
        <w:rPr>
          <w:lang w:val="en-US"/>
        </w:rPr>
        <w:t xml:space="preserve"> mechanisms needed to support this</w:t>
      </w:r>
      <w:r w:rsidR="00744EC1" w:rsidRPr="00CE4F93">
        <w:rPr>
          <w:lang w:val="en-US"/>
        </w:rPr>
        <w:t>.</w:t>
      </w:r>
      <w:r w:rsidR="00B47B29" w:rsidRPr="00CE4F93">
        <w:rPr>
          <w:lang w:val="en-US"/>
        </w:rPr>
        <w:t xml:space="preserve"> Here we will provide our views on this inter-cell use case:</w:t>
      </w:r>
      <w:r w:rsidR="007958AE" w:rsidRPr="00CE4F93">
        <w:rPr>
          <w:lang w:val="en-US"/>
        </w:rPr>
        <w:t xml:space="preserve"> </w:t>
      </w:r>
    </w:p>
    <w:p w14:paraId="1C1BC410" w14:textId="77777777" w:rsidR="005E2120" w:rsidRPr="00CE4F93" w:rsidRDefault="005E2120" w:rsidP="00200ACB">
      <w:pPr>
        <w:pStyle w:val="BodyText"/>
        <w:rPr>
          <w:lang w:val="en-US"/>
        </w:rPr>
      </w:pPr>
    </w:p>
    <w:p w14:paraId="4EA0E9C7" w14:textId="55477FD5" w:rsidR="002A336D" w:rsidRPr="00200ACB" w:rsidRDefault="00783BF3" w:rsidP="00CF77CD">
      <w:pPr>
        <w:rPr>
          <w:rFonts w:ascii="Times New Roman" w:hAnsi="Times New Roman" w:cs="Times New Roman"/>
          <w:u w:val="single"/>
          <w:lang w:val="en-GB" w:eastAsia="zh-CN"/>
        </w:rPr>
      </w:pPr>
      <w:r w:rsidRPr="00200ACB">
        <w:rPr>
          <w:rFonts w:ascii="Times New Roman" w:hAnsi="Times New Roman" w:cs="Times New Roman"/>
          <w:u w:val="single"/>
          <w:lang w:val="en-GB" w:eastAsia="zh-CN"/>
        </w:rPr>
        <w:t xml:space="preserve">What </w:t>
      </w:r>
      <w:r w:rsidR="00F02392" w:rsidRPr="00200ACB">
        <w:rPr>
          <w:rFonts w:ascii="Times New Roman" w:hAnsi="Times New Roman" w:cs="Times New Roman"/>
          <w:u w:val="single"/>
          <w:lang w:val="en-GB" w:eastAsia="zh-CN"/>
        </w:rPr>
        <w:t>is meant by inter-cell operation</w:t>
      </w:r>
      <w:r w:rsidR="002A336D" w:rsidRPr="00200ACB">
        <w:rPr>
          <w:rFonts w:ascii="Times New Roman" w:hAnsi="Times New Roman" w:cs="Times New Roman"/>
          <w:u w:val="single"/>
          <w:lang w:val="en-GB" w:eastAsia="zh-CN"/>
        </w:rPr>
        <w:t xml:space="preserve"> in RAN1 context?</w:t>
      </w:r>
    </w:p>
    <w:p w14:paraId="4685337D" w14:textId="0F36A1DC" w:rsidR="00340996" w:rsidRDefault="00086054" w:rsidP="00FC03AD">
      <w:pPr>
        <w:pStyle w:val="ListParagraph"/>
        <w:numPr>
          <w:ilvl w:val="0"/>
          <w:numId w:val="73"/>
        </w:numPr>
        <w:rPr>
          <w:rFonts w:ascii="Times New Roman" w:hAnsi="Times New Roman" w:cs="Times New Roman"/>
          <w:lang w:val="en-GB" w:eastAsia="zh-CN"/>
        </w:rPr>
      </w:pPr>
      <w:r w:rsidRPr="002A336D">
        <w:rPr>
          <w:rFonts w:ascii="Times New Roman" w:hAnsi="Times New Roman" w:cs="Times New Roman"/>
          <w:lang w:val="en-GB" w:eastAsia="zh-CN"/>
        </w:rPr>
        <w:t xml:space="preserve">The “cell” in RAN1 </w:t>
      </w:r>
      <w:r w:rsidR="008240E1">
        <w:rPr>
          <w:rFonts w:ascii="Times New Roman" w:hAnsi="Times New Roman" w:cs="Times New Roman"/>
          <w:lang w:val="en-GB" w:eastAsia="zh-CN"/>
        </w:rPr>
        <w:t xml:space="preserve">specification </w:t>
      </w:r>
      <w:r w:rsidRPr="002A336D">
        <w:rPr>
          <w:rFonts w:ascii="Times New Roman" w:hAnsi="Times New Roman" w:cs="Times New Roman"/>
          <w:lang w:val="en-GB" w:eastAsia="zh-CN"/>
        </w:rPr>
        <w:t xml:space="preserve">context is identified by </w:t>
      </w:r>
      <w:r w:rsidR="008240E1">
        <w:rPr>
          <w:rFonts w:ascii="Times New Roman" w:hAnsi="Times New Roman" w:cs="Times New Roman"/>
          <w:lang w:val="en-GB" w:eastAsia="zh-CN"/>
        </w:rPr>
        <w:t>a</w:t>
      </w:r>
      <w:r w:rsidR="008240E1" w:rsidRPr="002A336D">
        <w:rPr>
          <w:rFonts w:ascii="Times New Roman" w:hAnsi="Times New Roman" w:cs="Times New Roman"/>
          <w:lang w:val="en-GB" w:eastAsia="zh-CN"/>
        </w:rPr>
        <w:t xml:space="preserve"> </w:t>
      </w:r>
      <w:r w:rsidR="00C92DD1">
        <w:rPr>
          <w:rFonts w:ascii="Times New Roman" w:hAnsi="Times New Roman" w:cs="Times New Roman"/>
          <w:lang w:val="en-GB" w:eastAsia="zh-CN"/>
        </w:rPr>
        <w:t>Physical Cell ID (</w:t>
      </w:r>
      <w:r w:rsidRPr="002A336D">
        <w:rPr>
          <w:rFonts w:ascii="Times New Roman" w:hAnsi="Times New Roman" w:cs="Times New Roman"/>
          <w:lang w:val="en-GB" w:eastAsia="zh-CN"/>
        </w:rPr>
        <w:t>PCI</w:t>
      </w:r>
      <w:r w:rsidR="00C92DD1">
        <w:rPr>
          <w:rFonts w:ascii="Times New Roman" w:hAnsi="Times New Roman" w:cs="Times New Roman"/>
          <w:lang w:val="en-GB" w:eastAsia="zh-CN"/>
        </w:rPr>
        <w:t>)</w:t>
      </w:r>
      <w:r w:rsidR="008240E1">
        <w:rPr>
          <w:rFonts w:ascii="Times New Roman" w:hAnsi="Times New Roman" w:cs="Times New Roman"/>
          <w:lang w:val="en-GB" w:eastAsia="zh-CN"/>
        </w:rPr>
        <w:t>. In RAN1 specifications</w:t>
      </w:r>
      <w:r w:rsidRPr="002A336D">
        <w:rPr>
          <w:rFonts w:ascii="Times New Roman" w:hAnsi="Times New Roman" w:cs="Times New Roman"/>
          <w:lang w:val="en-GB" w:eastAsia="zh-CN"/>
        </w:rPr>
        <w:t xml:space="preserve"> </w:t>
      </w:r>
      <w:r w:rsidR="002827E4">
        <w:rPr>
          <w:rFonts w:ascii="Times New Roman" w:hAnsi="Times New Roman" w:cs="Times New Roman"/>
          <w:lang w:val="en-GB" w:eastAsia="zh-CN"/>
        </w:rPr>
        <w:t>some</w:t>
      </w:r>
      <w:r w:rsidR="003347CA" w:rsidRPr="002A336D">
        <w:rPr>
          <w:rFonts w:ascii="Times New Roman" w:hAnsi="Times New Roman" w:cs="Times New Roman"/>
          <w:lang w:val="en-GB" w:eastAsia="zh-CN"/>
        </w:rPr>
        <w:t xml:space="preserve"> channels and signals </w:t>
      </w:r>
      <w:r w:rsidR="00096311">
        <w:rPr>
          <w:rFonts w:ascii="Times New Roman" w:hAnsi="Times New Roman" w:cs="Times New Roman"/>
          <w:lang w:val="en-GB" w:eastAsia="zh-CN"/>
        </w:rPr>
        <w:t>depend</w:t>
      </w:r>
      <w:r w:rsidR="002827E4">
        <w:rPr>
          <w:rFonts w:ascii="Times New Roman" w:hAnsi="Times New Roman" w:cs="Times New Roman"/>
          <w:lang w:val="en-GB" w:eastAsia="zh-CN"/>
        </w:rPr>
        <w:t xml:space="preserve"> on the PCI</w:t>
      </w:r>
      <w:r w:rsidR="00FE2C4F">
        <w:rPr>
          <w:rFonts w:ascii="Times New Roman" w:hAnsi="Times New Roman" w:cs="Times New Roman"/>
          <w:lang w:val="en-GB" w:eastAsia="zh-CN"/>
        </w:rPr>
        <w:t xml:space="preserve">, such as data scrambling and DMRS sequences for broadcasted channels, </w:t>
      </w:r>
      <w:r w:rsidR="00FA3D6E">
        <w:rPr>
          <w:rFonts w:ascii="Times New Roman" w:hAnsi="Times New Roman" w:cs="Times New Roman"/>
          <w:lang w:val="en-GB" w:eastAsia="zh-CN"/>
        </w:rPr>
        <w:t>random access procedure</w:t>
      </w:r>
      <w:r w:rsidR="00096311">
        <w:rPr>
          <w:rFonts w:ascii="Times New Roman" w:hAnsi="Times New Roman" w:cs="Times New Roman"/>
          <w:lang w:val="en-GB" w:eastAsia="zh-CN"/>
        </w:rPr>
        <w:t>s</w:t>
      </w:r>
      <w:r w:rsidR="00FA3D6E">
        <w:rPr>
          <w:rFonts w:ascii="Times New Roman" w:hAnsi="Times New Roman" w:cs="Times New Roman"/>
          <w:lang w:val="en-GB" w:eastAsia="zh-CN"/>
        </w:rPr>
        <w:t xml:space="preserve"> </w:t>
      </w:r>
      <w:r w:rsidR="00FE2C4F">
        <w:rPr>
          <w:rFonts w:ascii="Times New Roman" w:hAnsi="Times New Roman" w:cs="Times New Roman"/>
          <w:lang w:val="en-GB" w:eastAsia="zh-CN"/>
        </w:rPr>
        <w:t>and default transmissions/receptions.</w:t>
      </w:r>
      <w:r w:rsidR="003347CA" w:rsidRPr="00DF1067">
        <w:rPr>
          <w:rFonts w:ascii="Times New Roman" w:hAnsi="Times New Roman" w:cs="Times New Roman"/>
          <w:lang w:val="en-GB" w:eastAsia="zh-CN"/>
        </w:rPr>
        <w:t xml:space="preserve"> </w:t>
      </w:r>
      <w:r w:rsidR="00FE0B9D" w:rsidRPr="00200ACB">
        <w:rPr>
          <w:rFonts w:ascii="Times New Roman" w:hAnsi="Times New Roman" w:cs="Times New Roman"/>
          <w:lang w:val="en-GB" w:eastAsia="zh-CN"/>
        </w:rPr>
        <w:t>In addition</w:t>
      </w:r>
      <w:r w:rsidR="005D58C8">
        <w:rPr>
          <w:rFonts w:ascii="Times New Roman" w:hAnsi="Times New Roman" w:cs="Times New Roman"/>
          <w:lang w:val="en-GB" w:eastAsia="zh-CN"/>
        </w:rPr>
        <w:t>,</w:t>
      </w:r>
      <w:r w:rsidR="003347CA" w:rsidRPr="002A336D">
        <w:rPr>
          <w:rFonts w:ascii="Times New Roman" w:hAnsi="Times New Roman" w:cs="Times New Roman"/>
          <w:lang w:val="en-GB" w:eastAsia="zh-CN"/>
        </w:rPr>
        <w:t xml:space="preserve"> there is a QCL link to a </w:t>
      </w:r>
      <w:r w:rsidR="0028329A">
        <w:rPr>
          <w:rFonts w:ascii="Times New Roman" w:hAnsi="Times New Roman" w:cs="Times New Roman"/>
          <w:lang w:val="en-GB" w:eastAsia="zh-CN"/>
        </w:rPr>
        <w:t>“root”</w:t>
      </w:r>
      <w:r w:rsidR="003347CA" w:rsidRPr="00FC03AD">
        <w:rPr>
          <w:rFonts w:ascii="Times New Roman" w:hAnsi="Times New Roman" w:cs="Times New Roman"/>
          <w:lang w:val="en-GB" w:eastAsia="zh-CN"/>
        </w:rPr>
        <w:t xml:space="preserve"> </w:t>
      </w:r>
      <w:r w:rsidR="003347CA" w:rsidRPr="002A336D">
        <w:rPr>
          <w:rFonts w:ascii="Times New Roman" w:hAnsi="Times New Roman" w:cs="Times New Roman"/>
          <w:lang w:val="en-GB" w:eastAsia="zh-CN"/>
        </w:rPr>
        <w:t>SSB for any</w:t>
      </w:r>
      <w:r w:rsidR="002A336D" w:rsidRPr="002A336D">
        <w:rPr>
          <w:rFonts w:ascii="Times New Roman" w:hAnsi="Times New Roman" w:cs="Times New Roman"/>
          <w:lang w:val="en-GB" w:eastAsia="zh-CN"/>
        </w:rPr>
        <w:t xml:space="preserve"> received signal in Rel.15. </w:t>
      </w:r>
      <w:r w:rsidR="0033318F">
        <w:rPr>
          <w:rFonts w:ascii="Times New Roman" w:hAnsi="Times New Roman" w:cs="Times New Roman"/>
          <w:lang w:val="en-GB" w:eastAsia="zh-CN"/>
        </w:rPr>
        <w:t>In inter-cell operation, t</w:t>
      </w:r>
      <w:r w:rsidR="00F02392" w:rsidRPr="00FC03AD">
        <w:rPr>
          <w:rFonts w:ascii="Times New Roman" w:hAnsi="Times New Roman" w:cs="Times New Roman"/>
          <w:lang w:val="en-GB" w:eastAsia="zh-CN"/>
        </w:rPr>
        <w:t>he</w:t>
      </w:r>
      <w:r w:rsidRPr="00FC03AD">
        <w:rPr>
          <w:rFonts w:ascii="Times New Roman" w:hAnsi="Times New Roman" w:cs="Times New Roman"/>
          <w:lang w:val="en-GB" w:eastAsia="zh-CN"/>
        </w:rPr>
        <w:t xml:space="preserve"> </w:t>
      </w:r>
      <w:r w:rsidR="00783BF3" w:rsidRPr="00943858">
        <w:rPr>
          <w:rFonts w:ascii="Times New Roman" w:hAnsi="Times New Roman" w:cs="Times New Roman"/>
          <w:lang w:val="en-GB" w:eastAsia="zh-CN"/>
        </w:rPr>
        <w:t>UE receive</w:t>
      </w:r>
      <w:r w:rsidR="00DE6DC8">
        <w:rPr>
          <w:rFonts w:ascii="Times New Roman" w:hAnsi="Times New Roman" w:cs="Times New Roman"/>
          <w:lang w:val="en-GB" w:eastAsia="zh-CN"/>
        </w:rPr>
        <w:t>s</w:t>
      </w:r>
      <w:r w:rsidR="00783BF3" w:rsidRPr="00943858">
        <w:rPr>
          <w:rFonts w:ascii="Times New Roman" w:hAnsi="Times New Roman" w:cs="Times New Roman"/>
          <w:lang w:val="en-GB" w:eastAsia="zh-CN"/>
        </w:rPr>
        <w:t xml:space="preserve"> </w:t>
      </w:r>
      <w:r w:rsidR="00783BF3" w:rsidRPr="002A336D">
        <w:rPr>
          <w:rFonts w:ascii="Times New Roman" w:hAnsi="Times New Roman" w:cs="Times New Roman"/>
          <w:lang w:val="en-GB" w:eastAsia="zh-CN"/>
        </w:rPr>
        <w:t>PDCCH,</w:t>
      </w:r>
      <w:r w:rsidR="002A336D">
        <w:rPr>
          <w:rFonts w:ascii="Times New Roman" w:hAnsi="Times New Roman" w:cs="Times New Roman"/>
          <w:lang w:val="en-GB" w:eastAsia="zh-CN"/>
        </w:rPr>
        <w:t xml:space="preserve"> </w:t>
      </w:r>
      <w:r w:rsidR="00783BF3" w:rsidRPr="002A336D">
        <w:rPr>
          <w:rFonts w:ascii="Times New Roman" w:hAnsi="Times New Roman" w:cs="Times New Roman"/>
          <w:lang w:val="en-GB" w:eastAsia="zh-CN"/>
        </w:rPr>
        <w:t>PDSCH</w:t>
      </w:r>
      <w:r w:rsidR="0033318F">
        <w:rPr>
          <w:rFonts w:ascii="Times New Roman" w:hAnsi="Times New Roman" w:cs="Times New Roman"/>
          <w:lang w:val="en-GB" w:eastAsia="zh-CN"/>
        </w:rPr>
        <w:t>,</w:t>
      </w:r>
      <w:r w:rsidR="004E42EC">
        <w:rPr>
          <w:rFonts w:ascii="Times New Roman" w:hAnsi="Times New Roman" w:cs="Times New Roman"/>
          <w:lang w:val="en-GB" w:eastAsia="zh-CN"/>
        </w:rPr>
        <w:t xml:space="preserve"> </w:t>
      </w:r>
      <w:r w:rsidR="0033318F">
        <w:rPr>
          <w:rFonts w:ascii="Times New Roman" w:hAnsi="Times New Roman" w:cs="Times New Roman"/>
          <w:lang w:val="en-GB" w:eastAsia="zh-CN"/>
        </w:rPr>
        <w:t>TRS</w:t>
      </w:r>
      <w:r w:rsidR="00783BF3" w:rsidRPr="002A336D">
        <w:rPr>
          <w:rFonts w:ascii="Times New Roman" w:hAnsi="Times New Roman" w:cs="Times New Roman"/>
          <w:lang w:val="en-GB" w:eastAsia="zh-CN"/>
        </w:rPr>
        <w:t xml:space="preserve"> and CSI-RS </w:t>
      </w:r>
      <w:r w:rsidR="0033318F">
        <w:rPr>
          <w:rFonts w:ascii="Times New Roman" w:hAnsi="Times New Roman" w:cs="Times New Roman"/>
          <w:lang w:val="en-GB" w:eastAsia="zh-CN"/>
        </w:rPr>
        <w:t>for CSI acquisition, beam management and beam failure reporting,</w:t>
      </w:r>
      <w:r w:rsidR="00783BF3" w:rsidRPr="00200ACB">
        <w:rPr>
          <w:rFonts w:ascii="Times New Roman" w:hAnsi="Times New Roman" w:cs="Times New Roman"/>
          <w:lang w:val="en-GB" w:eastAsia="zh-CN"/>
        </w:rPr>
        <w:t xml:space="preserve"> </w:t>
      </w:r>
      <w:r w:rsidR="00783BF3" w:rsidRPr="002A336D">
        <w:rPr>
          <w:rFonts w:ascii="Times New Roman" w:hAnsi="Times New Roman" w:cs="Times New Roman"/>
          <w:lang w:val="en-GB" w:eastAsia="zh-CN"/>
        </w:rPr>
        <w:t xml:space="preserve">from a TRP that </w:t>
      </w:r>
      <w:r w:rsidR="00F02392" w:rsidRPr="002A336D">
        <w:rPr>
          <w:rFonts w:ascii="Times New Roman" w:hAnsi="Times New Roman" w:cs="Times New Roman"/>
          <w:lang w:val="en-GB" w:eastAsia="zh-CN"/>
        </w:rPr>
        <w:t xml:space="preserve">is </w:t>
      </w:r>
      <w:r w:rsidR="001423CD">
        <w:rPr>
          <w:rFonts w:ascii="Times New Roman" w:hAnsi="Times New Roman" w:cs="Times New Roman"/>
          <w:lang w:val="en-GB" w:eastAsia="zh-CN"/>
        </w:rPr>
        <w:t xml:space="preserve">simultaneously </w:t>
      </w:r>
      <w:r w:rsidR="00783BF3" w:rsidRPr="002A336D">
        <w:rPr>
          <w:rFonts w:ascii="Times New Roman" w:hAnsi="Times New Roman" w:cs="Times New Roman"/>
          <w:lang w:val="en-GB" w:eastAsia="zh-CN"/>
        </w:rPr>
        <w:t xml:space="preserve">serving </w:t>
      </w:r>
      <w:r w:rsidRPr="002A336D">
        <w:rPr>
          <w:rFonts w:ascii="Times New Roman" w:hAnsi="Times New Roman" w:cs="Times New Roman"/>
          <w:lang w:val="en-GB" w:eastAsia="zh-CN"/>
        </w:rPr>
        <w:t xml:space="preserve">other </w:t>
      </w:r>
      <w:r w:rsidR="00783BF3" w:rsidRPr="002A336D">
        <w:rPr>
          <w:rFonts w:ascii="Times New Roman" w:hAnsi="Times New Roman" w:cs="Times New Roman"/>
          <w:lang w:val="en-GB" w:eastAsia="zh-CN"/>
        </w:rPr>
        <w:t xml:space="preserve">UEs in </w:t>
      </w:r>
      <w:r w:rsidR="001423CD">
        <w:rPr>
          <w:rFonts w:ascii="Times New Roman" w:hAnsi="Times New Roman" w:cs="Times New Roman"/>
          <w:lang w:val="en-GB" w:eastAsia="zh-CN"/>
        </w:rPr>
        <w:t>that other cell.</w:t>
      </w:r>
      <w:r w:rsidR="00783BF3" w:rsidRPr="006109F7">
        <w:rPr>
          <w:rFonts w:ascii="Times New Roman" w:hAnsi="Times New Roman" w:cs="Times New Roman"/>
          <w:lang w:val="en-GB" w:eastAsia="zh-CN"/>
        </w:rPr>
        <w:t xml:space="preserve"> </w:t>
      </w:r>
      <w:r w:rsidR="0033318F">
        <w:rPr>
          <w:rFonts w:ascii="Times New Roman" w:hAnsi="Times New Roman" w:cs="Times New Roman"/>
          <w:lang w:val="en-GB" w:eastAsia="zh-CN"/>
        </w:rPr>
        <w:t>H</w:t>
      </w:r>
      <w:r w:rsidR="00783BF3" w:rsidRPr="00200ACB">
        <w:rPr>
          <w:rFonts w:ascii="Times New Roman" w:hAnsi="Times New Roman" w:cs="Times New Roman"/>
          <w:lang w:val="en-GB" w:eastAsia="zh-CN"/>
        </w:rPr>
        <w:t>ence th</w:t>
      </w:r>
      <w:r w:rsidR="0033318F">
        <w:rPr>
          <w:rFonts w:ascii="Times New Roman" w:hAnsi="Times New Roman" w:cs="Times New Roman"/>
          <w:lang w:val="en-GB" w:eastAsia="zh-CN"/>
        </w:rPr>
        <w:t>at</w:t>
      </w:r>
      <w:r w:rsidR="00783BF3" w:rsidRPr="002A336D">
        <w:rPr>
          <w:rFonts w:ascii="Times New Roman" w:hAnsi="Times New Roman" w:cs="Times New Roman"/>
          <w:lang w:val="en-GB" w:eastAsia="zh-CN"/>
        </w:rPr>
        <w:t xml:space="preserve"> TRP </w:t>
      </w:r>
      <w:r w:rsidR="00E878B9" w:rsidRPr="002A336D">
        <w:rPr>
          <w:rFonts w:ascii="Times New Roman" w:hAnsi="Times New Roman" w:cs="Times New Roman"/>
          <w:lang w:val="en-GB" w:eastAsia="zh-CN"/>
        </w:rPr>
        <w:t>transmits SSB(s) with another PCI than the serving cell</w:t>
      </w:r>
      <w:r w:rsidRPr="002A336D">
        <w:rPr>
          <w:rFonts w:ascii="Times New Roman" w:hAnsi="Times New Roman" w:cs="Times New Roman"/>
          <w:lang w:val="en-GB" w:eastAsia="zh-CN"/>
        </w:rPr>
        <w:t xml:space="preserve"> for the target UE</w:t>
      </w:r>
      <w:r w:rsidR="00E878B9" w:rsidRPr="002A336D">
        <w:rPr>
          <w:rFonts w:ascii="Times New Roman" w:hAnsi="Times New Roman" w:cs="Times New Roman"/>
          <w:lang w:val="en-GB" w:eastAsia="zh-CN"/>
        </w:rPr>
        <w:t xml:space="preserve">. </w:t>
      </w:r>
    </w:p>
    <w:p w14:paraId="5348F89B" w14:textId="77777777" w:rsidR="00340996" w:rsidRDefault="00340996" w:rsidP="00340996">
      <w:pPr>
        <w:rPr>
          <w:rFonts w:ascii="Times New Roman" w:hAnsi="Times New Roman" w:cs="Times New Roman"/>
          <w:lang w:val="en-GB" w:eastAsia="zh-CN"/>
        </w:rPr>
      </w:pPr>
    </w:p>
    <w:p w14:paraId="4D9CFE6E" w14:textId="274CA8F0" w:rsidR="00783BF3" w:rsidRDefault="00F02392" w:rsidP="00200ACB">
      <w:pPr>
        <w:rPr>
          <w:rFonts w:ascii="Times New Roman" w:hAnsi="Times New Roman" w:cs="Times New Roman"/>
          <w:lang w:val="en-GB" w:eastAsia="zh-CN"/>
        </w:rPr>
      </w:pPr>
      <w:r w:rsidRPr="006E728F">
        <w:rPr>
          <w:rFonts w:ascii="Times New Roman" w:hAnsi="Times New Roman" w:cs="Times New Roman"/>
          <w:lang w:val="en-GB" w:eastAsia="zh-CN"/>
        </w:rPr>
        <w:t>A</w:t>
      </w:r>
      <w:r w:rsidR="00F578A2">
        <w:rPr>
          <w:rFonts w:ascii="Times New Roman" w:hAnsi="Times New Roman" w:cs="Times New Roman"/>
          <w:lang w:val="en-GB" w:eastAsia="zh-CN"/>
        </w:rPr>
        <w:t xml:space="preserve"> related</w:t>
      </w:r>
      <w:r w:rsidRPr="002A336D">
        <w:rPr>
          <w:rFonts w:ascii="Times New Roman" w:hAnsi="Times New Roman" w:cs="Times New Roman"/>
          <w:lang w:val="en-GB" w:eastAsia="zh-CN"/>
        </w:rPr>
        <w:t xml:space="preserve"> question is then whether the</w:t>
      </w:r>
      <w:r w:rsidR="00086054" w:rsidRPr="002A336D">
        <w:rPr>
          <w:rFonts w:ascii="Times New Roman" w:hAnsi="Times New Roman" w:cs="Times New Roman"/>
          <w:lang w:val="en-GB" w:eastAsia="zh-CN"/>
        </w:rPr>
        <w:t xml:space="preserve"> target</w:t>
      </w:r>
      <w:r w:rsidRPr="002A336D">
        <w:rPr>
          <w:rFonts w:ascii="Times New Roman" w:hAnsi="Times New Roman" w:cs="Times New Roman"/>
          <w:lang w:val="en-GB" w:eastAsia="zh-CN"/>
        </w:rPr>
        <w:t xml:space="preserve"> UE </w:t>
      </w:r>
      <w:r w:rsidR="00086054" w:rsidRPr="002A336D">
        <w:rPr>
          <w:rFonts w:ascii="Times New Roman" w:hAnsi="Times New Roman" w:cs="Times New Roman"/>
          <w:lang w:val="en-GB" w:eastAsia="zh-CN"/>
        </w:rPr>
        <w:t xml:space="preserve">needs to </w:t>
      </w:r>
      <w:r w:rsidR="00603057" w:rsidRPr="00BE7AD2">
        <w:rPr>
          <w:rFonts w:ascii="Times New Roman" w:hAnsi="Times New Roman" w:cs="Times New Roman"/>
          <w:lang w:val="en-GB" w:eastAsia="zh-CN"/>
        </w:rPr>
        <w:t>know</w:t>
      </w:r>
      <w:r w:rsidR="003A1BB7" w:rsidRPr="00BE7AD2">
        <w:rPr>
          <w:rFonts w:ascii="Times New Roman" w:hAnsi="Times New Roman" w:cs="Times New Roman"/>
          <w:lang w:val="en-GB" w:eastAsia="zh-CN"/>
        </w:rPr>
        <w:t xml:space="preserve"> the PCI</w:t>
      </w:r>
      <w:r w:rsidR="00603057" w:rsidRPr="00BE7AD2">
        <w:rPr>
          <w:rFonts w:ascii="Times New Roman" w:hAnsi="Times New Roman" w:cs="Times New Roman"/>
          <w:lang w:val="en-GB" w:eastAsia="zh-CN"/>
        </w:rPr>
        <w:t xml:space="preserve"> used by</w:t>
      </w:r>
      <w:r w:rsidR="00086054" w:rsidRPr="002A336D">
        <w:rPr>
          <w:rFonts w:ascii="Times New Roman" w:hAnsi="Times New Roman" w:cs="Times New Roman"/>
          <w:lang w:val="en-GB" w:eastAsia="zh-CN"/>
        </w:rPr>
        <w:t xml:space="preserve"> the </w:t>
      </w:r>
      <w:r w:rsidR="00603057" w:rsidRPr="00BE7AD2">
        <w:rPr>
          <w:rFonts w:ascii="Times New Roman" w:hAnsi="Times New Roman" w:cs="Times New Roman"/>
          <w:lang w:val="en-GB" w:eastAsia="zh-CN"/>
        </w:rPr>
        <w:t>TRP</w:t>
      </w:r>
      <w:r w:rsidR="0007649B" w:rsidRPr="00BE7AD2">
        <w:rPr>
          <w:rFonts w:ascii="Times New Roman" w:hAnsi="Times New Roman" w:cs="Times New Roman"/>
          <w:lang w:val="en-GB" w:eastAsia="zh-CN"/>
        </w:rPr>
        <w:t xml:space="preserve"> (i.e.</w:t>
      </w:r>
      <w:r w:rsidR="00086054" w:rsidRPr="002A336D">
        <w:rPr>
          <w:rFonts w:ascii="Times New Roman" w:hAnsi="Times New Roman" w:cs="Times New Roman"/>
          <w:lang w:val="en-GB" w:eastAsia="zh-CN"/>
        </w:rPr>
        <w:t xml:space="preserve"> the </w:t>
      </w:r>
      <w:r w:rsidR="0007649B" w:rsidRPr="00BE7AD2">
        <w:rPr>
          <w:rFonts w:ascii="Times New Roman" w:hAnsi="Times New Roman" w:cs="Times New Roman"/>
          <w:lang w:val="en-GB" w:eastAsia="zh-CN"/>
        </w:rPr>
        <w:t>non-serving cell)</w:t>
      </w:r>
      <w:r w:rsidR="00603057" w:rsidRPr="00FF110F">
        <w:rPr>
          <w:rFonts w:ascii="Times New Roman" w:hAnsi="Times New Roman" w:cs="Times New Roman"/>
          <w:lang w:val="en-GB" w:eastAsia="zh-CN"/>
        </w:rPr>
        <w:t xml:space="preserve"> </w:t>
      </w:r>
      <w:r w:rsidR="0007649B" w:rsidRPr="00FA475C">
        <w:rPr>
          <w:rFonts w:ascii="Times New Roman" w:hAnsi="Times New Roman" w:cs="Times New Roman"/>
          <w:lang w:val="en-GB" w:eastAsia="zh-CN"/>
        </w:rPr>
        <w:t>t</w:t>
      </w:r>
      <w:r w:rsidR="00603057" w:rsidRPr="00396DE7">
        <w:rPr>
          <w:rFonts w:ascii="Times New Roman" w:hAnsi="Times New Roman" w:cs="Times New Roman"/>
          <w:lang w:val="en-GB" w:eastAsia="zh-CN"/>
        </w:rPr>
        <w:t>o</w:t>
      </w:r>
      <w:r w:rsidR="00086054" w:rsidRPr="00200ACB">
        <w:rPr>
          <w:rFonts w:ascii="Times New Roman" w:hAnsi="Times New Roman" w:cs="Times New Roman"/>
          <w:lang w:val="en-GB" w:eastAsia="zh-CN"/>
        </w:rPr>
        <w:t xml:space="preserve"> receive the SSB</w:t>
      </w:r>
      <w:r w:rsidR="0007649B" w:rsidRPr="00BE7AD2">
        <w:rPr>
          <w:rFonts w:ascii="Times New Roman" w:hAnsi="Times New Roman" w:cs="Times New Roman"/>
          <w:lang w:val="en-GB" w:eastAsia="zh-CN"/>
        </w:rPr>
        <w:t xml:space="preserve"> and potentially </w:t>
      </w:r>
      <w:r w:rsidR="00086054" w:rsidRPr="002A336D">
        <w:rPr>
          <w:rFonts w:ascii="Times New Roman" w:hAnsi="Times New Roman" w:cs="Times New Roman"/>
          <w:lang w:val="en-GB" w:eastAsia="zh-CN"/>
        </w:rPr>
        <w:t xml:space="preserve">other </w:t>
      </w:r>
      <w:r w:rsidR="00744D30" w:rsidRPr="00BE7AD2">
        <w:rPr>
          <w:rFonts w:ascii="Times New Roman" w:hAnsi="Times New Roman" w:cs="Times New Roman"/>
          <w:lang w:val="en-GB" w:eastAsia="zh-CN"/>
        </w:rPr>
        <w:t>channels</w:t>
      </w:r>
      <w:r w:rsidR="00086054" w:rsidRPr="00200ACB">
        <w:rPr>
          <w:rFonts w:ascii="Times New Roman" w:hAnsi="Times New Roman" w:cs="Times New Roman"/>
          <w:lang w:val="en-GB" w:eastAsia="zh-CN"/>
        </w:rPr>
        <w:t xml:space="preserve"> </w:t>
      </w:r>
      <w:r w:rsidR="00FC6242">
        <w:rPr>
          <w:rFonts w:ascii="Times New Roman" w:hAnsi="Times New Roman" w:cs="Times New Roman"/>
          <w:lang w:val="en-GB" w:eastAsia="zh-CN"/>
        </w:rPr>
        <w:t xml:space="preserve">that depend on PCI </w:t>
      </w:r>
      <w:r w:rsidR="00744D30" w:rsidRPr="00BE7AD2">
        <w:rPr>
          <w:rFonts w:ascii="Times New Roman" w:hAnsi="Times New Roman" w:cs="Times New Roman"/>
          <w:lang w:val="en-GB" w:eastAsia="zh-CN"/>
        </w:rPr>
        <w:t xml:space="preserve">transmitted from </w:t>
      </w:r>
      <w:r w:rsidR="00086054" w:rsidRPr="00200ACB">
        <w:rPr>
          <w:rFonts w:ascii="Times New Roman" w:hAnsi="Times New Roman" w:cs="Times New Roman"/>
          <w:lang w:val="en-GB" w:eastAsia="zh-CN"/>
        </w:rPr>
        <w:t xml:space="preserve">the </w:t>
      </w:r>
      <w:r w:rsidR="0007649B" w:rsidRPr="00BE7AD2">
        <w:rPr>
          <w:rFonts w:ascii="Times New Roman" w:hAnsi="Times New Roman" w:cs="Times New Roman"/>
          <w:lang w:val="en-GB" w:eastAsia="zh-CN"/>
        </w:rPr>
        <w:t xml:space="preserve">non-serving </w:t>
      </w:r>
      <w:r w:rsidR="00086054" w:rsidRPr="002A336D">
        <w:rPr>
          <w:rFonts w:ascii="Times New Roman" w:hAnsi="Times New Roman" w:cs="Times New Roman"/>
          <w:lang w:val="en-GB" w:eastAsia="zh-CN"/>
        </w:rPr>
        <w:t>cell?</w:t>
      </w:r>
    </w:p>
    <w:p w14:paraId="6B5E835F" w14:textId="7F615881" w:rsidR="00120E25" w:rsidRPr="00200ACB" w:rsidRDefault="00120E25" w:rsidP="00120E25">
      <w:pPr>
        <w:rPr>
          <w:rFonts w:ascii="Times New Roman" w:hAnsi="Times New Roman" w:cs="Times New Roman"/>
          <w:u w:val="single"/>
          <w:lang w:val="en-GB" w:eastAsia="zh-CN"/>
        </w:rPr>
      </w:pPr>
      <w:r w:rsidRPr="00200ACB">
        <w:rPr>
          <w:rFonts w:ascii="Times New Roman" w:hAnsi="Times New Roman" w:cs="Times New Roman"/>
          <w:u w:val="single"/>
          <w:lang w:val="en-GB" w:eastAsia="zh-CN"/>
        </w:rPr>
        <w:t>What can we assume for synchronization between TRPs?</w:t>
      </w:r>
    </w:p>
    <w:p w14:paraId="548D3FA7" w14:textId="41C7B8B4" w:rsidR="00120E25" w:rsidRDefault="00015A2B" w:rsidP="00120E25">
      <w:pPr>
        <w:pStyle w:val="ListParagraph"/>
        <w:numPr>
          <w:ilvl w:val="0"/>
          <w:numId w:val="73"/>
        </w:numPr>
        <w:rPr>
          <w:rFonts w:ascii="Times New Roman" w:hAnsi="Times New Roman" w:cs="Times New Roman"/>
          <w:lang w:val="en-GB" w:eastAsia="zh-CN"/>
        </w:rPr>
      </w:pPr>
      <w:r>
        <w:rPr>
          <w:rFonts w:ascii="Times New Roman" w:hAnsi="Times New Roman" w:cs="Times New Roman"/>
          <w:lang w:val="en-GB" w:eastAsia="zh-CN"/>
        </w:rPr>
        <w:t>TRPs are s</w:t>
      </w:r>
      <w:r w:rsidR="00120E25">
        <w:rPr>
          <w:rFonts w:ascii="Times New Roman" w:hAnsi="Times New Roman" w:cs="Times New Roman"/>
          <w:lang w:val="en-GB" w:eastAsia="zh-CN"/>
        </w:rPr>
        <w:t>ynchronized within a fraction of CP</w:t>
      </w:r>
      <w:r>
        <w:rPr>
          <w:rFonts w:ascii="Times New Roman" w:hAnsi="Times New Roman" w:cs="Times New Roman"/>
          <w:lang w:val="en-GB" w:eastAsia="zh-CN"/>
        </w:rPr>
        <w:t xml:space="preserve">, i.e. single UE FFT </w:t>
      </w:r>
      <w:r w:rsidR="00ED2F6D">
        <w:rPr>
          <w:rFonts w:ascii="Times New Roman" w:hAnsi="Times New Roman" w:cs="Times New Roman"/>
          <w:lang w:val="en-GB" w:eastAsia="zh-CN"/>
        </w:rPr>
        <w:t>receiver</w:t>
      </w:r>
    </w:p>
    <w:p w14:paraId="3ACFA4FF" w14:textId="371D1E55" w:rsidR="00120E25" w:rsidRDefault="0042399B" w:rsidP="00120E25">
      <w:pPr>
        <w:pStyle w:val="ListParagraph"/>
        <w:numPr>
          <w:ilvl w:val="0"/>
          <w:numId w:val="73"/>
        </w:numPr>
        <w:rPr>
          <w:rFonts w:ascii="Times New Roman" w:hAnsi="Times New Roman" w:cs="Times New Roman"/>
          <w:lang w:val="en-GB" w:eastAsia="zh-CN"/>
        </w:rPr>
      </w:pPr>
      <w:r>
        <w:rPr>
          <w:rFonts w:ascii="Times New Roman" w:hAnsi="Times New Roman" w:cs="Times New Roman"/>
          <w:lang w:val="en-GB" w:eastAsia="zh-CN"/>
        </w:rPr>
        <w:t xml:space="preserve">Independent local oscillators and </w:t>
      </w:r>
      <w:r w:rsidR="0029600A">
        <w:rPr>
          <w:rFonts w:ascii="Times New Roman" w:hAnsi="Times New Roman" w:cs="Times New Roman"/>
          <w:lang w:val="en-GB" w:eastAsia="zh-CN"/>
        </w:rPr>
        <w:t xml:space="preserve">oscillator temperature </w:t>
      </w:r>
      <w:r>
        <w:rPr>
          <w:rFonts w:ascii="Times New Roman" w:hAnsi="Times New Roman" w:cs="Times New Roman"/>
          <w:lang w:val="en-GB" w:eastAsia="zh-CN"/>
        </w:rPr>
        <w:t>phase drift</w:t>
      </w:r>
      <w:r w:rsidR="00E34B3E">
        <w:rPr>
          <w:rFonts w:ascii="Times New Roman" w:hAnsi="Times New Roman" w:cs="Times New Roman"/>
          <w:lang w:val="en-GB" w:eastAsia="zh-CN"/>
        </w:rPr>
        <w:t xml:space="preserve"> of the two TRPs</w:t>
      </w:r>
    </w:p>
    <w:p w14:paraId="59F7FF51" w14:textId="22DB4D8A" w:rsidR="0042399B" w:rsidRPr="00120E25" w:rsidRDefault="0042399B" w:rsidP="00120E25">
      <w:pPr>
        <w:pStyle w:val="ListParagraph"/>
        <w:numPr>
          <w:ilvl w:val="0"/>
          <w:numId w:val="73"/>
        </w:numPr>
        <w:rPr>
          <w:rFonts w:ascii="Times New Roman" w:hAnsi="Times New Roman" w:cs="Times New Roman"/>
          <w:lang w:val="en-GB" w:eastAsia="zh-CN"/>
        </w:rPr>
      </w:pPr>
      <w:r>
        <w:rPr>
          <w:rFonts w:ascii="Times New Roman" w:hAnsi="Times New Roman" w:cs="Times New Roman"/>
          <w:lang w:val="en-GB" w:eastAsia="zh-CN"/>
        </w:rPr>
        <w:t xml:space="preserve">Independent Doppler shifts, </w:t>
      </w:r>
      <w:r w:rsidR="00066E8F">
        <w:rPr>
          <w:rFonts w:ascii="Times New Roman" w:hAnsi="Times New Roman" w:cs="Times New Roman"/>
          <w:lang w:val="en-GB" w:eastAsia="zh-CN"/>
        </w:rPr>
        <w:t xml:space="preserve">Doppler spread when receiving </w:t>
      </w:r>
      <w:r w:rsidR="00E34B3E">
        <w:rPr>
          <w:rFonts w:ascii="Times New Roman" w:hAnsi="Times New Roman" w:cs="Times New Roman"/>
          <w:lang w:val="en-GB" w:eastAsia="zh-CN"/>
        </w:rPr>
        <w:t>from the two TRPs</w:t>
      </w:r>
    </w:p>
    <w:p w14:paraId="02BE6EA8" w14:textId="3B6487E8" w:rsidR="00EB7021" w:rsidRPr="00086054" w:rsidRDefault="00E207C1" w:rsidP="00CF77CD">
      <w:pPr>
        <w:rPr>
          <w:rFonts w:ascii="Times New Roman" w:hAnsi="Times New Roman" w:cs="Times New Roman"/>
          <w:lang w:val="en-GB" w:eastAsia="zh-CN"/>
        </w:rPr>
      </w:pPr>
      <w:r>
        <w:rPr>
          <w:rFonts w:ascii="Times New Roman" w:hAnsi="Times New Roman" w:cs="Times New Roman"/>
          <w:lang w:val="en-GB" w:eastAsia="zh-CN"/>
        </w:rPr>
        <w:t>The</w:t>
      </w:r>
      <w:r w:rsidR="00F05F31">
        <w:rPr>
          <w:rFonts w:ascii="Times New Roman" w:hAnsi="Times New Roman" w:cs="Times New Roman"/>
          <w:lang w:val="en-GB" w:eastAsia="zh-CN"/>
        </w:rPr>
        <w:t>n</w:t>
      </w:r>
      <w:r>
        <w:rPr>
          <w:rFonts w:ascii="Times New Roman" w:hAnsi="Times New Roman" w:cs="Times New Roman"/>
          <w:lang w:val="en-GB" w:eastAsia="zh-CN"/>
        </w:rPr>
        <w:t>, h</w:t>
      </w:r>
      <w:r w:rsidR="00C54271" w:rsidRPr="00086054">
        <w:rPr>
          <w:rFonts w:ascii="Times New Roman" w:hAnsi="Times New Roman" w:cs="Times New Roman"/>
          <w:lang w:val="en-GB" w:eastAsia="zh-CN"/>
        </w:rPr>
        <w:t>ow to support inter</w:t>
      </w:r>
      <w:r>
        <w:rPr>
          <w:rFonts w:ascii="Times New Roman" w:hAnsi="Times New Roman" w:cs="Times New Roman"/>
          <w:lang w:val="en-GB" w:eastAsia="zh-CN"/>
        </w:rPr>
        <w:t>-</w:t>
      </w:r>
      <w:r w:rsidR="00C54271" w:rsidRPr="00086054">
        <w:rPr>
          <w:rFonts w:ascii="Times New Roman" w:hAnsi="Times New Roman" w:cs="Times New Roman"/>
          <w:lang w:val="en-GB" w:eastAsia="zh-CN"/>
        </w:rPr>
        <w:t>cell</w:t>
      </w:r>
      <w:r w:rsidR="00F52560">
        <w:rPr>
          <w:rFonts w:ascii="Times New Roman" w:hAnsi="Times New Roman" w:cs="Times New Roman"/>
          <w:lang w:val="en-GB" w:eastAsia="zh-CN"/>
        </w:rPr>
        <w:t xml:space="preserve"> case for m</w:t>
      </w:r>
      <w:r w:rsidR="00F80055">
        <w:rPr>
          <w:rFonts w:ascii="Times New Roman" w:hAnsi="Times New Roman" w:cs="Times New Roman"/>
          <w:lang w:val="en-GB" w:eastAsia="zh-CN"/>
        </w:rPr>
        <w:t>ulti-DCI based mTRP operation</w:t>
      </w:r>
      <w:r w:rsidR="00845D84">
        <w:rPr>
          <w:rFonts w:ascii="Times New Roman" w:hAnsi="Times New Roman" w:cs="Times New Roman"/>
          <w:lang w:val="en-GB" w:eastAsia="zh-CN"/>
        </w:rPr>
        <w:t xml:space="preserve"> in case of </w:t>
      </w:r>
      <w:r w:rsidR="00845D84" w:rsidRPr="00CE4F93">
        <w:rPr>
          <w:rFonts w:ascii="Times New Roman" w:hAnsi="Times New Roman" w:cs="Times New Roman"/>
          <w:lang w:val="en-US" w:eastAsia="zh-CN"/>
        </w:rPr>
        <w:t>higher layer index configured to a CORESET</w:t>
      </w:r>
      <w:r w:rsidR="00C54271" w:rsidRPr="00086054">
        <w:rPr>
          <w:rFonts w:ascii="Times New Roman" w:hAnsi="Times New Roman" w:cs="Times New Roman"/>
          <w:lang w:val="en-GB" w:eastAsia="zh-CN"/>
        </w:rPr>
        <w:t>?</w:t>
      </w:r>
      <w:r w:rsidR="00086054">
        <w:rPr>
          <w:rFonts w:ascii="Times New Roman" w:hAnsi="Times New Roman" w:cs="Times New Roman"/>
          <w:lang w:val="en-GB" w:eastAsia="zh-CN"/>
        </w:rPr>
        <w:t xml:space="preserve"> There are a few options</w:t>
      </w:r>
      <w:r>
        <w:rPr>
          <w:rFonts w:ascii="Times New Roman" w:hAnsi="Times New Roman" w:cs="Times New Roman"/>
          <w:lang w:val="en-GB" w:eastAsia="zh-CN"/>
        </w:rPr>
        <w:t xml:space="preserve"> dis</w:t>
      </w:r>
      <w:r w:rsidR="00592642">
        <w:rPr>
          <w:rFonts w:ascii="Times New Roman" w:hAnsi="Times New Roman" w:cs="Times New Roman"/>
          <w:lang w:val="en-GB" w:eastAsia="zh-CN"/>
        </w:rPr>
        <w:t>cussed to resolve this issue</w:t>
      </w:r>
      <w:r w:rsidR="00086054">
        <w:rPr>
          <w:rFonts w:ascii="Times New Roman" w:hAnsi="Times New Roman" w:cs="Times New Roman"/>
          <w:lang w:val="en-GB" w:eastAsia="zh-CN"/>
        </w:rPr>
        <w:t>:</w:t>
      </w:r>
    </w:p>
    <w:p w14:paraId="11042E96" w14:textId="454ADE81" w:rsidR="00177ED5" w:rsidRDefault="00C54271" w:rsidP="00C54271">
      <w:pPr>
        <w:pStyle w:val="ListParagraph"/>
        <w:numPr>
          <w:ilvl w:val="0"/>
          <w:numId w:val="72"/>
        </w:numPr>
        <w:rPr>
          <w:lang w:val="en-GB" w:eastAsia="zh-CN"/>
        </w:rPr>
      </w:pPr>
      <w:r>
        <w:rPr>
          <w:lang w:val="en-GB" w:eastAsia="zh-CN"/>
        </w:rPr>
        <w:t>No root SSB</w:t>
      </w:r>
      <w:r w:rsidR="00086054">
        <w:rPr>
          <w:lang w:val="en-GB" w:eastAsia="zh-CN"/>
        </w:rPr>
        <w:t xml:space="preserve"> </w:t>
      </w:r>
      <w:r w:rsidR="00A36D0D">
        <w:rPr>
          <w:lang w:val="en-GB" w:eastAsia="zh-CN"/>
        </w:rPr>
        <w:t xml:space="preserve">is </w:t>
      </w:r>
      <w:r w:rsidR="00086054">
        <w:rPr>
          <w:lang w:val="en-GB" w:eastAsia="zh-CN"/>
        </w:rPr>
        <w:t xml:space="preserve">configured </w:t>
      </w:r>
      <w:r w:rsidR="00C97687">
        <w:rPr>
          <w:lang w:val="en-GB" w:eastAsia="zh-CN"/>
        </w:rPr>
        <w:t xml:space="preserve">to the UE </w:t>
      </w:r>
      <w:r w:rsidR="00086054">
        <w:rPr>
          <w:lang w:val="en-GB" w:eastAsia="zh-CN"/>
        </w:rPr>
        <w:t xml:space="preserve">as </w:t>
      </w:r>
      <w:r w:rsidR="00C97687">
        <w:rPr>
          <w:lang w:val="en-GB" w:eastAsia="zh-CN"/>
        </w:rPr>
        <w:t>the</w:t>
      </w:r>
      <w:r w:rsidR="00086054">
        <w:rPr>
          <w:lang w:val="en-GB" w:eastAsia="zh-CN"/>
        </w:rPr>
        <w:t xml:space="preserve"> QCL source for </w:t>
      </w:r>
      <w:r w:rsidR="00A36D0D">
        <w:rPr>
          <w:lang w:val="en-GB" w:eastAsia="zh-CN"/>
        </w:rPr>
        <w:t xml:space="preserve">any </w:t>
      </w:r>
      <w:r w:rsidR="00086054">
        <w:rPr>
          <w:lang w:val="en-GB" w:eastAsia="zh-CN"/>
        </w:rPr>
        <w:t xml:space="preserve">receptions from the </w:t>
      </w:r>
      <w:r w:rsidR="00C97687">
        <w:rPr>
          <w:lang w:val="en-GB" w:eastAsia="zh-CN"/>
        </w:rPr>
        <w:t>non-serving</w:t>
      </w:r>
      <w:r w:rsidR="00086054">
        <w:rPr>
          <w:lang w:val="en-GB" w:eastAsia="zh-CN"/>
        </w:rPr>
        <w:t xml:space="preserve"> cell. </w:t>
      </w:r>
      <w:r w:rsidR="00C97687">
        <w:rPr>
          <w:lang w:val="en-GB" w:eastAsia="zh-CN"/>
        </w:rPr>
        <w:t xml:space="preserve">Synchronization relies on TRS </w:t>
      </w:r>
      <w:r w:rsidR="00177ED5">
        <w:rPr>
          <w:lang w:val="en-GB" w:eastAsia="zh-CN"/>
        </w:rPr>
        <w:t>without SSB</w:t>
      </w:r>
      <w:r w:rsidR="00C97687">
        <w:rPr>
          <w:lang w:val="en-GB" w:eastAsia="zh-CN"/>
        </w:rPr>
        <w:t xml:space="preserve">. </w:t>
      </w:r>
    </w:p>
    <w:p w14:paraId="2B72F259" w14:textId="1F4B6D14" w:rsidR="00C54271" w:rsidRDefault="00086054" w:rsidP="00200ACB">
      <w:pPr>
        <w:pStyle w:val="ListParagraph"/>
        <w:numPr>
          <w:ilvl w:val="1"/>
          <w:numId w:val="72"/>
        </w:numPr>
        <w:rPr>
          <w:lang w:val="en-GB" w:eastAsia="zh-CN"/>
        </w:rPr>
      </w:pPr>
      <w:r>
        <w:rPr>
          <w:lang w:val="en-GB" w:eastAsia="zh-CN"/>
        </w:rPr>
        <w:t xml:space="preserve">This means that </w:t>
      </w:r>
      <w:r w:rsidR="00C54271">
        <w:rPr>
          <w:lang w:val="en-GB" w:eastAsia="zh-CN"/>
        </w:rPr>
        <w:t>the TRS</w:t>
      </w:r>
      <w:r w:rsidR="00A36D0D">
        <w:rPr>
          <w:lang w:val="en-GB" w:eastAsia="zh-CN"/>
        </w:rPr>
        <w:t xml:space="preserve"> and NZP CSI-RS</w:t>
      </w:r>
      <w:r w:rsidR="00681B5E">
        <w:rPr>
          <w:lang w:val="en-GB" w:eastAsia="zh-CN"/>
        </w:rPr>
        <w:t xml:space="preserve"> associated with the non-serving cell TRP</w:t>
      </w:r>
      <w:r w:rsidR="00C54271">
        <w:rPr>
          <w:lang w:val="en-GB" w:eastAsia="zh-CN"/>
        </w:rPr>
        <w:t xml:space="preserve"> doesn’t have QCL</w:t>
      </w:r>
      <w:r w:rsidR="00A36D0D">
        <w:rPr>
          <w:lang w:val="en-GB" w:eastAsia="zh-CN"/>
        </w:rPr>
        <w:t>-I</w:t>
      </w:r>
      <w:r w:rsidR="00C54271">
        <w:rPr>
          <w:lang w:val="en-GB" w:eastAsia="zh-CN"/>
        </w:rPr>
        <w:t>nfo</w:t>
      </w:r>
      <w:r w:rsidR="00FC58E5">
        <w:rPr>
          <w:lang w:val="en-GB" w:eastAsia="zh-CN"/>
        </w:rPr>
        <w:t xml:space="preserve"> configured (</w:t>
      </w:r>
      <w:r>
        <w:rPr>
          <w:lang w:val="en-GB" w:eastAsia="zh-CN"/>
        </w:rPr>
        <w:t xml:space="preserve">already </w:t>
      </w:r>
      <w:r w:rsidR="00FC58E5">
        <w:rPr>
          <w:lang w:val="en-GB" w:eastAsia="zh-CN"/>
        </w:rPr>
        <w:t xml:space="preserve">optional in </w:t>
      </w:r>
      <w:r w:rsidR="00DC3856">
        <w:rPr>
          <w:lang w:val="en-GB" w:eastAsia="zh-CN"/>
        </w:rPr>
        <w:t>Rel.15</w:t>
      </w:r>
      <w:r w:rsidR="00FC58E5">
        <w:rPr>
          <w:lang w:val="en-GB" w:eastAsia="zh-CN"/>
        </w:rPr>
        <w:t>)</w:t>
      </w:r>
      <w:r w:rsidR="00765BF1">
        <w:rPr>
          <w:lang w:val="en-GB" w:eastAsia="zh-CN"/>
        </w:rPr>
        <w:t xml:space="preserve"> for those transmission</w:t>
      </w:r>
      <w:r>
        <w:rPr>
          <w:lang w:val="en-GB" w:eastAsia="zh-CN"/>
        </w:rPr>
        <w:t>.</w:t>
      </w:r>
      <w:r w:rsidR="00796C03">
        <w:rPr>
          <w:lang w:val="en-GB" w:eastAsia="zh-CN"/>
        </w:rPr>
        <w:t xml:space="preserve"> One</w:t>
      </w:r>
      <w:r w:rsidR="00232DD2">
        <w:rPr>
          <w:lang w:val="en-GB" w:eastAsia="zh-CN"/>
        </w:rPr>
        <w:t xml:space="preserve"> </w:t>
      </w:r>
      <w:r w:rsidR="00796C03">
        <w:rPr>
          <w:lang w:val="en-GB" w:eastAsia="zh-CN"/>
        </w:rPr>
        <w:t>consequence</w:t>
      </w:r>
      <w:r w:rsidR="00232DD2">
        <w:rPr>
          <w:lang w:val="en-GB" w:eastAsia="zh-CN"/>
        </w:rPr>
        <w:t xml:space="preserve"> </w:t>
      </w:r>
      <w:r w:rsidR="00796C03">
        <w:rPr>
          <w:lang w:val="en-GB" w:eastAsia="zh-CN"/>
        </w:rPr>
        <w:t>is</w:t>
      </w:r>
      <w:r w:rsidR="00232DD2">
        <w:rPr>
          <w:lang w:val="en-GB" w:eastAsia="zh-CN"/>
        </w:rPr>
        <w:t xml:space="preserve"> that L1-RSRP measurements</w:t>
      </w:r>
      <w:r w:rsidR="00DC3856">
        <w:rPr>
          <w:lang w:val="en-GB" w:eastAsia="zh-CN"/>
        </w:rPr>
        <w:t xml:space="preserve"> needs to be based on </w:t>
      </w:r>
      <w:r w:rsidR="00343B46">
        <w:rPr>
          <w:lang w:val="en-GB" w:eastAsia="zh-CN"/>
        </w:rPr>
        <w:t>CSI-RS and</w:t>
      </w:r>
      <w:r w:rsidR="00EF757F">
        <w:rPr>
          <w:lang w:val="en-GB" w:eastAsia="zh-CN"/>
        </w:rPr>
        <w:t xml:space="preserve"> BFR</w:t>
      </w:r>
      <w:r w:rsidR="00B63FFB">
        <w:rPr>
          <w:lang w:val="en-GB" w:eastAsia="zh-CN"/>
        </w:rPr>
        <w:t xml:space="preserve">, RLM functionalities </w:t>
      </w:r>
      <w:r w:rsidR="00343B46">
        <w:rPr>
          <w:lang w:val="en-GB" w:eastAsia="zh-CN"/>
        </w:rPr>
        <w:t>needs to be based on TRS</w:t>
      </w:r>
      <w:r w:rsidR="00232DD2">
        <w:rPr>
          <w:lang w:val="en-GB" w:eastAsia="zh-CN"/>
        </w:rPr>
        <w:t xml:space="preserve">. </w:t>
      </w:r>
    </w:p>
    <w:p w14:paraId="49743CF3" w14:textId="619E1679" w:rsidR="0074050E" w:rsidRDefault="00ED3019" w:rsidP="00C54271">
      <w:pPr>
        <w:pStyle w:val="ListParagraph"/>
        <w:numPr>
          <w:ilvl w:val="0"/>
          <w:numId w:val="72"/>
        </w:numPr>
        <w:rPr>
          <w:lang w:val="en-GB" w:eastAsia="zh-CN"/>
        </w:rPr>
      </w:pPr>
      <w:r>
        <w:rPr>
          <w:lang w:val="en-GB" w:eastAsia="zh-CN"/>
        </w:rPr>
        <w:t xml:space="preserve">A root SSB in the serving cell is configured as the QCL source of a reception from the </w:t>
      </w:r>
      <w:r w:rsidR="00177ED5">
        <w:rPr>
          <w:lang w:val="en-GB" w:eastAsia="zh-CN"/>
        </w:rPr>
        <w:t>non-serving</w:t>
      </w:r>
      <w:r>
        <w:rPr>
          <w:lang w:val="en-GB" w:eastAsia="zh-CN"/>
        </w:rPr>
        <w:t xml:space="preserve"> cell.  </w:t>
      </w:r>
      <w:r w:rsidR="0074050E">
        <w:rPr>
          <w:lang w:val="en-GB" w:eastAsia="zh-CN"/>
        </w:rPr>
        <w:t>Synchronization relies on TRS from non-serving cell with an SSB transmitted from a non-co-located serving cell.</w:t>
      </w:r>
    </w:p>
    <w:p w14:paraId="46956D22" w14:textId="3FD57722" w:rsidR="00ED3019" w:rsidRDefault="00701CCD" w:rsidP="00200ACB">
      <w:pPr>
        <w:pStyle w:val="ListParagraph"/>
        <w:numPr>
          <w:ilvl w:val="1"/>
          <w:numId w:val="72"/>
        </w:numPr>
        <w:rPr>
          <w:lang w:val="en-GB" w:eastAsia="zh-CN"/>
        </w:rPr>
      </w:pPr>
      <w:r>
        <w:rPr>
          <w:lang w:val="en-GB" w:eastAsia="zh-CN"/>
        </w:rPr>
        <w:t xml:space="preserve">Same consequence as in option 1, some functionality needs to be based on </w:t>
      </w:r>
      <w:r w:rsidR="00534743">
        <w:rPr>
          <w:lang w:val="en-GB" w:eastAsia="zh-CN"/>
        </w:rPr>
        <w:t xml:space="preserve">CSI-RS as SSB is not accessible from the TRP. </w:t>
      </w:r>
    </w:p>
    <w:p w14:paraId="293DE08B" w14:textId="1CA9298C" w:rsidR="00F44A75" w:rsidRDefault="00D6654C" w:rsidP="00ED3019">
      <w:pPr>
        <w:pStyle w:val="ListParagraph"/>
        <w:numPr>
          <w:ilvl w:val="0"/>
          <w:numId w:val="72"/>
        </w:numPr>
        <w:rPr>
          <w:lang w:val="en-GB" w:eastAsia="zh-CN"/>
        </w:rPr>
      </w:pPr>
      <w:r>
        <w:rPr>
          <w:lang w:val="en-GB" w:eastAsia="zh-CN"/>
        </w:rPr>
        <w:t>A</w:t>
      </w:r>
      <w:r w:rsidR="00272D96">
        <w:rPr>
          <w:lang w:val="en-GB" w:eastAsia="zh-CN"/>
        </w:rPr>
        <w:t>n additional</w:t>
      </w:r>
      <w:r w:rsidR="006C1EAC">
        <w:rPr>
          <w:lang w:val="en-GB" w:eastAsia="zh-CN"/>
        </w:rPr>
        <w:t xml:space="preserve"> </w:t>
      </w:r>
      <w:r>
        <w:rPr>
          <w:lang w:val="en-GB" w:eastAsia="zh-CN"/>
        </w:rPr>
        <w:t xml:space="preserve">set of SSBs with </w:t>
      </w:r>
      <w:r w:rsidR="005928D2">
        <w:rPr>
          <w:lang w:val="en-GB" w:eastAsia="zh-CN"/>
        </w:rPr>
        <w:t xml:space="preserve">an independently configured </w:t>
      </w:r>
      <w:r w:rsidR="00B6076F">
        <w:rPr>
          <w:lang w:val="en-GB" w:eastAsia="zh-CN"/>
        </w:rPr>
        <w:t xml:space="preserve">PCI </w:t>
      </w:r>
      <w:r w:rsidR="005928D2">
        <w:rPr>
          <w:lang w:val="en-GB" w:eastAsia="zh-CN"/>
        </w:rPr>
        <w:t>relative to</w:t>
      </w:r>
      <w:r w:rsidR="006C1EAC">
        <w:rPr>
          <w:lang w:val="en-GB" w:eastAsia="zh-CN"/>
        </w:rPr>
        <w:t xml:space="preserve"> the PCI of the </w:t>
      </w:r>
      <w:r w:rsidR="005928D2">
        <w:rPr>
          <w:lang w:val="en-GB" w:eastAsia="zh-CN"/>
        </w:rPr>
        <w:t>Rel.15</w:t>
      </w:r>
      <w:r w:rsidR="006C1EAC">
        <w:rPr>
          <w:lang w:val="en-GB" w:eastAsia="zh-CN"/>
        </w:rPr>
        <w:t xml:space="preserve"> set of SSBs </w:t>
      </w:r>
      <w:r w:rsidR="00B6076F">
        <w:rPr>
          <w:lang w:val="en-GB" w:eastAsia="zh-CN"/>
        </w:rPr>
        <w:t xml:space="preserve">is configured under </w:t>
      </w:r>
      <w:proofErr w:type="spellStart"/>
      <w:r w:rsidR="00B6076F">
        <w:rPr>
          <w:lang w:val="en-GB" w:eastAsia="zh-CN"/>
        </w:rPr>
        <w:t>ServingCellConfig</w:t>
      </w:r>
      <w:proofErr w:type="spellEnd"/>
      <w:r w:rsidR="00B6076F">
        <w:rPr>
          <w:lang w:val="en-GB" w:eastAsia="zh-CN"/>
        </w:rPr>
        <w:t>, and can be reference</w:t>
      </w:r>
      <w:r w:rsidR="006C1EAC">
        <w:rPr>
          <w:lang w:val="en-GB" w:eastAsia="zh-CN"/>
        </w:rPr>
        <w:t>d in QCL-Info in TCI-states and NZP CSI-RS etc.</w:t>
      </w:r>
      <w:r w:rsidR="00EF757F">
        <w:rPr>
          <w:lang w:val="en-GB" w:eastAsia="zh-CN"/>
        </w:rPr>
        <w:t xml:space="preserve"> </w:t>
      </w:r>
    </w:p>
    <w:p w14:paraId="1878014A" w14:textId="1CB36532" w:rsidR="00103019" w:rsidRPr="00ED3019" w:rsidRDefault="00EF757F" w:rsidP="00200ACB">
      <w:pPr>
        <w:pStyle w:val="ListParagraph"/>
        <w:numPr>
          <w:ilvl w:val="1"/>
          <w:numId w:val="72"/>
        </w:numPr>
        <w:rPr>
          <w:lang w:val="en-GB" w:eastAsia="zh-CN"/>
        </w:rPr>
      </w:pPr>
      <w:r>
        <w:rPr>
          <w:lang w:val="en-GB" w:eastAsia="zh-CN"/>
        </w:rPr>
        <w:t>Allows for L1-RSRP, RLM, BFR etc</w:t>
      </w:r>
      <w:r w:rsidR="003E11A5">
        <w:rPr>
          <w:lang w:val="en-GB" w:eastAsia="zh-CN"/>
        </w:rPr>
        <w:t xml:space="preserve"> also from the non-serving cell. </w:t>
      </w:r>
    </w:p>
    <w:p w14:paraId="336C3A93" w14:textId="2BA44B12" w:rsidR="00EF757F" w:rsidRPr="00C54271" w:rsidRDefault="00B63FFB" w:rsidP="00C54271">
      <w:pPr>
        <w:pStyle w:val="ListParagraph"/>
        <w:numPr>
          <w:ilvl w:val="0"/>
          <w:numId w:val="72"/>
        </w:numPr>
        <w:rPr>
          <w:lang w:val="en-GB" w:eastAsia="zh-CN"/>
        </w:rPr>
      </w:pPr>
      <w:r>
        <w:rPr>
          <w:lang w:val="en-GB" w:eastAsia="zh-CN"/>
        </w:rPr>
        <w:t>Rel.16 inter-cell operation for mTRP is not supported</w:t>
      </w:r>
      <w:r w:rsidR="009236E0">
        <w:rPr>
          <w:lang w:val="en-GB" w:eastAsia="zh-CN"/>
        </w:rPr>
        <w:t xml:space="preserve"> for the approach using </w:t>
      </w:r>
      <w:r w:rsidR="009236E0" w:rsidRPr="00CE4F93">
        <w:rPr>
          <w:lang w:val="en-US"/>
        </w:rPr>
        <w:t>higher layer index configured to a CORESET</w:t>
      </w:r>
      <w:r w:rsidR="009236E0">
        <w:rPr>
          <w:lang w:val="en-GB" w:eastAsia="zh-CN"/>
        </w:rPr>
        <w:t xml:space="preserve">. </w:t>
      </w:r>
      <w:r w:rsidR="00AE3BF0">
        <w:rPr>
          <w:lang w:val="en-GB" w:eastAsia="zh-CN"/>
        </w:rPr>
        <w:t xml:space="preserve">If CA framework </w:t>
      </w:r>
      <w:r w:rsidR="002F1583">
        <w:rPr>
          <w:lang w:val="en-GB" w:eastAsia="zh-CN"/>
        </w:rPr>
        <w:t xml:space="preserve">for mTRP </w:t>
      </w:r>
      <w:r w:rsidR="00AE3BF0">
        <w:rPr>
          <w:lang w:val="en-GB" w:eastAsia="zh-CN"/>
        </w:rPr>
        <w:t>is not adopted by RAN2 (which inherently support inter-cell case),</w:t>
      </w:r>
      <w:r>
        <w:rPr>
          <w:lang w:val="en-GB" w:eastAsia="zh-CN"/>
        </w:rPr>
        <w:t xml:space="preserve"> revisit </w:t>
      </w:r>
      <w:r w:rsidR="009C2546">
        <w:rPr>
          <w:lang w:val="en-GB" w:eastAsia="zh-CN"/>
        </w:rPr>
        <w:t>as a</w:t>
      </w:r>
      <w:r>
        <w:rPr>
          <w:lang w:val="en-GB" w:eastAsia="zh-CN"/>
        </w:rPr>
        <w:t xml:space="preserve"> Rel.17</w:t>
      </w:r>
      <w:r w:rsidR="00AA7525">
        <w:rPr>
          <w:lang w:val="en-GB" w:eastAsia="zh-CN"/>
        </w:rPr>
        <w:t xml:space="preserve"> topic under multi beam mobility enhancements</w:t>
      </w:r>
    </w:p>
    <w:p w14:paraId="338AB3AA" w14:textId="1EF933A9" w:rsidR="00EB7021" w:rsidRDefault="00EB7021" w:rsidP="00CF77CD">
      <w:pPr>
        <w:rPr>
          <w:lang w:val="en-GB" w:eastAsia="zh-CN"/>
        </w:rPr>
      </w:pPr>
    </w:p>
    <w:p w14:paraId="349E4FE3" w14:textId="1EBAEE8B" w:rsidR="00AA7525" w:rsidRPr="00CE4F93" w:rsidRDefault="00AA7525" w:rsidP="00A7186C">
      <w:pPr>
        <w:pStyle w:val="BodyText"/>
        <w:rPr>
          <w:lang w:val="en-US"/>
        </w:rPr>
      </w:pPr>
      <w:r w:rsidRPr="00CE4F93">
        <w:rPr>
          <w:lang w:val="en-US"/>
        </w:rPr>
        <w:t xml:space="preserve">Option </w:t>
      </w:r>
      <w:r w:rsidR="009D503D" w:rsidRPr="00CE4F93">
        <w:rPr>
          <w:lang w:val="en-US"/>
        </w:rPr>
        <w:t xml:space="preserve">1 </w:t>
      </w:r>
      <w:r w:rsidR="002E0207" w:rsidRPr="00CE4F93">
        <w:rPr>
          <w:lang w:val="en-US"/>
        </w:rPr>
        <w:t>leads to undefined UE behaviour. This is related to a Nokia CR proposal R1-1909416</w:t>
      </w:r>
      <w:r w:rsidR="00FE55E8" w:rsidRPr="00CE4F93">
        <w:rPr>
          <w:lang w:val="en-US"/>
        </w:rPr>
        <w:t xml:space="preserve"> in previous meeting where it was</w:t>
      </w:r>
      <w:r w:rsidR="00A01711" w:rsidRPr="00CE4F93">
        <w:rPr>
          <w:lang w:val="en-US"/>
        </w:rPr>
        <w:t xml:space="preserve"> suggested to define a </w:t>
      </w:r>
      <w:r w:rsidR="00A01711" w:rsidRPr="00CE4F93">
        <w:rPr>
          <w:i/>
          <w:lang w:val="en-US"/>
        </w:rPr>
        <w:t>Default QCL assumption for periodic CSI-RS</w:t>
      </w:r>
      <w:r w:rsidR="00594B90" w:rsidRPr="00CE4F93">
        <w:rPr>
          <w:lang w:val="en-US"/>
        </w:rPr>
        <w:t xml:space="preserve"> </w:t>
      </w:r>
      <w:r w:rsidR="00A01711" w:rsidRPr="00CE4F93">
        <w:rPr>
          <w:lang w:val="en-US"/>
        </w:rPr>
        <w:t xml:space="preserve">in case QCL-Info is not configured. </w:t>
      </w:r>
      <w:r w:rsidR="00766A22" w:rsidRPr="00CE4F93">
        <w:rPr>
          <w:lang w:val="en-US"/>
        </w:rPr>
        <w:t xml:space="preserve">How well </w:t>
      </w:r>
      <w:r w:rsidR="009B60DB" w:rsidRPr="00CE4F93">
        <w:rPr>
          <w:lang w:val="en-US"/>
        </w:rPr>
        <w:t xml:space="preserve">the UE performs without an associated root SSB to guide the </w:t>
      </w:r>
      <w:r w:rsidR="00221CC2" w:rsidRPr="00CE4F93">
        <w:rPr>
          <w:lang w:val="en-US"/>
        </w:rPr>
        <w:t xml:space="preserve">further synchronization </w:t>
      </w:r>
      <w:r w:rsidR="007555DD" w:rsidRPr="00CE4F93">
        <w:rPr>
          <w:lang w:val="en-US"/>
        </w:rPr>
        <w:t>may needs to be further investigated</w:t>
      </w:r>
      <w:r w:rsidR="007D0358" w:rsidRPr="00CE4F93">
        <w:rPr>
          <w:lang w:val="en-US"/>
        </w:rPr>
        <w:t>, e.g. by RAN4.</w:t>
      </w:r>
      <w:r w:rsidR="00EA10A9" w:rsidRPr="00CE4F93">
        <w:rPr>
          <w:lang w:val="en-US"/>
        </w:rPr>
        <w:t xml:space="preserve"> </w:t>
      </w:r>
    </w:p>
    <w:p w14:paraId="7170B14C" w14:textId="77777777" w:rsidR="007D0358" w:rsidRPr="00CE4F93" w:rsidRDefault="007D0358" w:rsidP="00200ACB">
      <w:pPr>
        <w:pStyle w:val="BodyText"/>
        <w:rPr>
          <w:lang w:val="en-US"/>
        </w:rPr>
      </w:pPr>
    </w:p>
    <w:p w14:paraId="771A7DA6" w14:textId="0D761608" w:rsidR="00F23E39" w:rsidRPr="00CE4F93" w:rsidRDefault="00EC67A8" w:rsidP="00A7186C">
      <w:pPr>
        <w:pStyle w:val="BodyText"/>
        <w:rPr>
          <w:lang w:val="en-US"/>
        </w:rPr>
      </w:pPr>
      <w:r w:rsidRPr="00CE4F93">
        <w:rPr>
          <w:lang w:val="en-US"/>
        </w:rPr>
        <w:t xml:space="preserve">Option 2 violates the fundamental assumption in QCL framework, since </w:t>
      </w:r>
      <w:r w:rsidR="00AD4545" w:rsidRPr="00CE4F93">
        <w:rPr>
          <w:lang w:val="en-US"/>
        </w:rPr>
        <w:t xml:space="preserve">clearly the transmission of SSB and TRS are not even </w:t>
      </w:r>
      <w:r w:rsidR="00721573" w:rsidRPr="00CE4F93">
        <w:rPr>
          <w:lang w:val="en-US"/>
        </w:rPr>
        <w:t xml:space="preserve">physically co-located, even less quasi co-located. </w:t>
      </w:r>
      <w:r w:rsidR="007F597A" w:rsidRPr="00CE4F93">
        <w:rPr>
          <w:lang w:val="en-US"/>
        </w:rPr>
        <w:t>It should also be noted that the multi-DCI configuration is motivated by non-ideal backhaul deployments, which are more typical in macro cells. Hence, the UE mobility</w:t>
      </w:r>
      <w:r w:rsidR="00B13627" w:rsidRPr="00CE4F93">
        <w:rPr>
          <w:lang w:val="en-US"/>
        </w:rPr>
        <w:t xml:space="preserve"> and speed</w:t>
      </w:r>
      <w:r w:rsidR="007F597A" w:rsidRPr="00CE4F93">
        <w:rPr>
          <w:lang w:val="en-US"/>
        </w:rPr>
        <w:t xml:space="preserve"> may </w:t>
      </w:r>
      <w:r w:rsidR="00FD5B5E" w:rsidRPr="00CE4F93">
        <w:rPr>
          <w:lang w:val="en-US"/>
        </w:rPr>
        <w:t xml:space="preserve">further </w:t>
      </w:r>
      <w:r w:rsidR="00036197" w:rsidRPr="00CE4F93">
        <w:rPr>
          <w:lang w:val="en-US"/>
        </w:rPr>
        <w:t xml:space="preserve">degrade the performance of this option (and option 1 as well). </w:t>
      </w:r>
    </w:p>
    <w:p w14:paraId="280243A1" w14:textId="77777777" w:rsidR="00036197" w:rsidRPr="00CE4F93" w:rsidRDefault="00036197" w:rsidP="00A7186C">
      <w:pPr>
        <w:pStyle w:val="BodyText"/>
        <w:rPr>
          <w:lang w:val="en-US"/>
        </w:rPr>
      </w:pPr>
    </w:p>
    <w:p w14:paraId="2D83C3A2" w14:textId="58E0AADC" w:rsidR="00F23E39" w:rsidRPr="00CE4F93" w:rsidRDefault="00036197" w:rsidP="005F182A">
      <w:pPr>
        <w:pStyle w:val="BodyText"/>
        <w:rPr>
          <w:lang w:val="en-US"/>
        </w:rPr>
      </w:pPr>
      <w:r w:rsidRPr="00CE4F93">
        <w:rPr>
          <w:lang w:val="en-US"/>
        </w:rPr>
        <w:t xml:space="preserve">Option 3 </w:t>
      </w:r>
      <w:r w:rsidR="00BC000A" w:rsidRPr="00CE4F93">
        <w:rPr>
          <w:lang w:val="en-US"/>
        </w:rPr>
        <w:t xml:space="preserve">is a </w:t>
      </w:r>
      <w:r w:rsidR="004F2F15" w:rsidRPr="00CE4F93">
        <w:rPr>
          <w:lang w:val="en-US"/>
        </w:rPr>
        <w:t xml:space="preserve">technically feasible approach </w:t>
      </w:r>
      <w:r w:rsidR="00822EC5" w:rsidRPr="00CE4F93">
        <w:rPr>
          <w:lang w:val="en-US"/>
        </w:rPr>
        <w:t xml:space="preserve">and is in our view the “proper” way to introduce </w:t>
      </w:r>
      <w:proofErr w:type="spellStart"/>
      <w:r w:rsidR="00822EC5" w:rsidRPr="00CE4F93">
        <w:rPr>
          <w:lang w:val="en-US"/>
        </w:rPr>
        <w:t>multi-TRP</w:t>
      </w:r>
      <w:proofErr w:type="spellEnd"/>
      <w:r w:rsidR="00822EC5" w:rsidRPr="00CE4F93">
        <w:rPr>
          <w:lang w:val="en-US"/>
        </w:rPr>
        <w:t xml:space="preserve"> in the inter-cell scenario. </w:t>
      </w:r>
      <w:r w:rsidR="002E5BD0" w:rsidRPr="00CE4F93">
        <w:rPr>
          <w:lang w:val="en-US"/>
        </w:rPr>
        <w:t xml:space="preserve">It also allows </w:t>
      </w:r>
      <w:proofErr w:type="spellStart"/>
      <w:r w:rsidR="000722CC" w:rsidRPr="00CE4F93">
        <w:rPr>
          <w:lang w:val="en-US"/>
        </w:rPr>
        <w:t>multi-TRP</w:t>
      </w:r>
      <w:proofErr w:type="spellEnd"/>
      <w:r w:rsidR="000722CC" w:rsidRPr="00CE4F93">
        <w:rPr>
          <w:lang w:val="en-US"/>
        </w:rPr>
        <w:t xml:space="preserve"> to operate in FR2 with </w:t>
      </w:r>
      <w:r w:rsidR="00CD6AE5" w:rsidRPr="00CE4F93">
        <w:rPr>
          <w:lang w:val="en-US"/>
        </w:rPr>
        <w:t>beam management features properly specified. It shall be noted that</w:t>
      </w:r>
      <w:r w:rsidR="005129C2" w:rsidRPr="00CE4F93">
        <w:rPr>
          <w:lang w:val="en-US"/>
        </w:rPr>
        <w:t xml:space="preserve"> </w:t>
      </w:r>
      <w:proofErr w:type="spellStart"/>
      <w:r w:rsidR="005129C2" w:rsidRPr="00CE4F93">
        <w:rPr>
          <w:lang w:val="en-US"/>
        </w:rPr>
        <w:t>multi-TRP</w:t>
      </w:r>
      <w:proofErr w:type="spellEnd"/>
      <w:r w:rsidR="005129C2" w:rsidRPr="00CE4F93">
        <w:rPr>
          <w:lang w:val="en-US"/>
        </w:rPr>
        <w:t xml:space="preserve"> operation with multi-DCI </w:t>
      </w:r>
      <w:r w:rsidR="000543A0" w:rsidRPr="00CE4F93">
        <w:rPr>
          <w:lang w:val="en-US"/>
        </w:rPr>
        <w:t xml:space="preserve">may be even more interesting scenario </w:t>
      </w:r>
      <w:r w:rsidR="00222297" w:rsidRPr="00CE4F93">
        <w:rPr>
          <w:lang w:val="en-US"/>
        </w:rPr>
        <w:t xml:space="preserve">than the FR1 </w:t>
      </w:r>
      <w:r w:rsidR="00386A98" w:rsidRPr="00CE4F93">
        <w:rPr>
          <w:lang w:val="en-US"/>
        </w:rPr>
        <w:t xml:space="preserve">solution discussed so far in this WI. </w:t>
      </w:r>
      <w:r w:rsidR="00822EC5" w:rsidRPr="00CE4F93">
        <w:rPr>
          <w:lang w:val="en-US"/>
        </w:rPr>
        <w:t>B</w:t>
      </w:r>
      <w:r w:rsidR="008B416F" w:rsidRPr="00CE4F93">
        <w:rPr>
          <w:lang w:val="en-US"/>
        </w:rPr>
        <w:t xml:space="preserve">ut </w:t>
      </w:r>
      <w:r w:rsidR="006B36E7" w:rsidRPr="00CE4F93">
        <w:rPr>
          <w:lang w:val="en-US"/>
        </w:rPr>
        <w:t xml:space="preserve">whether there is sufficient remaining time in </w:t>
      </w:r>
      <w:r w:rsidR="00AA444E" w:rsidRPr="00CE4F93">
        <w:rPr>
          <w:lang w:val="en-US"/>
        </w:rPr>
        <w:t xml:space="preserve">RAN1 and especially in RAN2 to complete this task in this release is </w:t>
      </w:r>
      <w:r w:rsidR="00615B00" w:rsidRPr="00CE4F93">
        <w:rPr>
          <w:lang w:val="en-US"/>
        </w:rPr>
        <w:t xml:space="preserve">uncertain. </w:t>
      </w:r>
    </w:p>
    <w:p w14:paraId="5CBA40CD" w14:textId="77777777" w:rsidR="005F182A" w:rsidRPr="00CE4F93" w:rsidRDefault="005F182A" w:rsidP="00200ACB">
      <w:pPr>
        <w:pStyle w:val="BodyText"/>
        <w:rPr>
          <w:lang w:val="en-US"/>
        </w:rPr>
      </w:pPr>
    </w:p>
    <w:p w14:paraId="6C4E7167" w14:textId="4708047E" w:rsidR="00822EC5" w:rsidRPr="00CE4F93" w:rsidRDefault="00822EC5" w:rsidP="00200ACB">
      <w:pPr>
        <w:pStyle w:val="BodyText"/>
        <w:rPr>
          <w:lang w:val="en-US"/>
        </w:rPr>
      </w:pPr>
      <w:r w:rsidRPr="00CE4F93">
        <w:rPr>
          <w:lang w:val="en-US"/>
        </w:rPr>
        <w:t>Based on th</w:t>
      </w:r>
      <w:r w:rsidR="00B53B81" w:rsidRPr="00CE4F93">
        <w:rPr>
          <w:lang w:val="en-US"/>
        </w:rPr>
        <w:t xml:space="preserve">is analysis, </w:t>
      </w:r>
      <w:r w:rsidR="00CA452A" w:rsidRPr="00CE4F93">
        <w:rPr>
          <w:lang w:val="en-US"/>
        </w:rPr>
        <w:t xml:space="preserve">we suggest </w:t>
      </w:r>
      <w:r w:rsidR="00512032" w:rsidRPr="00CE4F93">
        <w:rPr>
          <w:lang w:val="en-US"/>
        </w:rPr>
        <w:t>taking</w:t>
      </w:r>
      <w:r w:rsidR="009942CB" w:rsidRPr="00CE4F93">
        <w:rPr>
          <w:lang w:val="en-US"/>
        </w:rPr>
        <w:t xml:space="preserve"> the safe route of leaving </w:t>
      </w:r>
      <w:r w:rsidR="0088433F" w:rsidRPr="00CE4F93">
        <w:rPr>
          <w:lang w:val="en-US"/>
        </w:rPr>
        <w:t xml:space="preserve">inter-cell operation </w:t>
      </w:r>
      <w:r w:rsidR="00E47398" w:rsidRPr="00CE4F93">
        <w:rPr>
          <w:lang w:val="en-US"/>
        </w:rPr>
        <w:t xml:space="preserve">with higher layer index configured to a CORESET </w:t>
      </w:r>
      <w:r w:rsidR="0088433F" w:rsidRPr="00CE4F93">
        <w:rPr>
          <w:lang w:val="en-US"/>
        </w:rPr>
        <w:t>out of further Rel.16 discussion</w:t>
      </w:r>
      <w:r w:rsidR="00E47398" w:rsidRPr="00CE4F93">
        <w:rPr>
          <w:lang w:val="en-US"/>
        </w:rPr>
        <w:t>. If CA framework is not adopted by RAN2,</w:t>
      </w:r>
      <w:r w:rsidR="0088433F" w:rsidRPr="00CE4F93">
        <w:rPr>
          <w:lang w:val="en-US"/>
        </w:rPr>
        <w:t xml:space="preserve"> </w:t>
      </w:r>
      <w:r w:rsidR="00E47398" w:rsidRPr="00CE4F93">
        <w:rPr>
          <w:lang w:val="en-US"/>
        </w:rPr>
        <w:t xml:space="preserve">then RAN1 and RAN2 can </w:t>
      </w:r>
      <w:r w:rsidR="009808CE" w:rsidRPr="00CE4F93">
        <w:rPr>
          <w:lang w:val="en-US"/>
        </w:rPr>
        <w:t>revisit this topic in Rel.17 where a proper design</w:t>
      </w:r>
      <w:r w:rsidR="00386A98" w:rsidRPr="00CE4F93">
        <w:rPr>
          <w:lang w:val="en-US"/>
        </w:rPr>
        <w:t xml:space="preserve"> for FR1 and FR</w:t>
      </w:r>
      <w:proofErr w:type="gramStart"/>
      <w:r w:rsidR="00386A98" w:rsidRPr="00CE4F93">
        <w:rPr>
          <w:lang w:val="en-US"/>
        </w:rPr>
        <w:t xml:space="preserve">2, </w:t>
      </w:r>
      <w:r w:rsidR="009808CE" w:rsidRPr="00CE4F93">
        <w:rPr>
          <w:lang w:val="en-US"/>
        </w:rPr>
        <w:t xml:space="preserve"> can</w:t>
      </w:r>
      <w:proofErr w:type="gramEnd"/>
      <w:r w:rsidR="009808CE" w:rsidRPr="00CE4F93">
        <w:rPr>
          <w:lang w:val="en-US"/>
        </w:rPr>
        <w:t xml:space="preserve"> be </w:t>
      </w:r>
      <w:r w:rsidR="005F182A" w:rsidRPr="00CE4F93">
        <w:rPr>
          <w:lang w:val="en-US"/>
        </w:rPr>
        <w:t>completed.</w:t>
      </w:r>
    </w:p>
    <w:p w14:paraId="5B2EDB2C" w14:textId="3FE71720" w:rsidR="00066E8F" w:rsidRDefault="00066E8F" w:rsidP="00066E8F">
      <w:pPr>
        <w:rPr>
          <w:lang w:val="en-GB" w:eastAsia="zh-CN"/>
        </w:rPr>
      </w:pPr>
    </w:p>
    <w:p w14:paraId="1F6EFEBE" w14:textId="08FEEEC2" w:rsidR="00066E8F" w:rsidRPr="00066E8F" w:rsidRDefault="00E47398" w:rsidP="00F33F83">
      <w:pPr>
        <w:pStyle w:val="Style1"/>
        <w:rPr>
          <w:lang w:val="en-GB"/>
        </w:rPr>
      </w:pPr>
      <w:bookmarkStart w:id="86" w:name="_Toc21072374"/>
      <w:bookmarkStart w:id="87" w:name="_Toc21072488"/>
      <w:bookmarkStart w:id="88" w:name="_Toc21072580"/>
      <w:bookmarkStart w:id="89" w:name="_Toc21088729"/>
      <w:bookmarkStart w:id="90" w:name="_Toc21111826"/>
      <w:bookmarkStart w:id="91" w:name="_Toc21112981"/>
      <w:r>
        <w:rPr>
          <w:lang w:val="en-GB"/>
        </w:rPr>
        <w:t xml:space="preserve">For the case of </w:t>
      </w:r>
      <w:r>
        <w:t xml:space="preserve">higher layer index configured to a CORESET, </w:t>
      </w:r>
      <w:r w:rsidR="00E729EC">
        <w:rPr>
          <w:lang w:val="en-GB"/>
        </w:rPr>
        <w:t>inter-cell mTRP</w:t>
      </w:r>
      <w:r w:rsidR="005F182A">
        <w:rPr>
          <w:lang w:val="en-GB"/>
        </w:rPr>
        <w:t>/</w:t>
      </w:r>
      <w:proofErr w:type="spellStart"/>
      <w:r w:rsidR="005F182A">
        <w:rPr>
          <w:lang w:val="en-GB"/>
        </w:rPr>
        <w:t>mPanel</w:t>
      </w:r>
      <w:proofErr w:type="spellEnd"/>
      <w:r w:rsidR="00E729EC">
        <w:rPr>
          <w:lang w:val="en-GB"/>
        </w:rPr>
        <w:t xml:space="preserve"> operation </w:t>
      </w:r>
      <w:r w:rsidR="00D942E2">
        <w:rPr>
          <w:lang w:val="en-GB"/>
        </w:rPr>
        <w:t xml:space="preserve">is not supported </w:t>
      </w:r>
      <w:r w:rsidR="00E729EC">
        <w:rPr>
          <w:lang w:val="en-GB"/>
        </w:rPr>
        <w:t>in Rel.16.</w:t>
      </w:r>
      <w:bookmarkEnd w:id="86"/>
      <w:bookmarkEnd w:id="87"/>
      <w:bookmarkEnd w:id="88"/>
      <w:bookmarkEnd w:id="89"/>
      <w:bookmarkEnd w:id="90"/>
      <w:bookmarkEnd w:id="91"/>
      <w:r w:rsidR="00E729EC">
        <w:rPr>
          <w:lang w:val="en-GB"/>
        </w:rPr>
        <w:t xml:space="preserve"> </w:t>
      </w:r>
    </w:p>
    <w:p w14:paraId="4DC4BF0E" w14:textId="77777777" w:rsidR="004D2503" w:rsidRPr="00CF77CD" w:rsidRDefault="004D2503" w:rsidP="00CF77CD">
      <w:pPr>
        <w:rPr>
          <w:lang w:val="en-GB" w:eastAsia="zh-CN"/>
        </w:rPr>
      </w:pPr>
    </w:p>
    <w:p w14:paraId="6294650B" w14:textId="4A7117E7" w:rsidR="00D57D3E" w:rsidRDefault="00D57D3E" w:rsidP="00305220">
      <w:pPr>
        <w:pStyle w:val="Heading2"/>
        <w:ind w:left="576"/>
        <w:rPr>
          <w:rFonts w:ascii="Times New Roman" w:hAnsi="Times New Roman" w:cs="Times New Roman"/>
        </w:rPr>
      </w:pPr>
      <w:r>
        <w:rPr>
          <w:rFonts w:ascii="Times New Roman" w:hAnsi="Times New Roman" w:cs="Times New Roman"/>
        </w:rPr>
        <w:t>Remaining issues related to RRC signalling</w:t>
      </w:r>
    </w:p>
    <w:p w14:paraId="4BC334E9" w14:textId="16A9073B" w:rsidR="00D57D3E" w:rsidRDefault="00D57D3E" w:rsidP="00305220">
      <w:pPr>
        <w:pStyle w:val="BodyText"/>
        <w:rPr>
          <w:lang w:val="en-US"/>
        </w:rPr>
      </w:pPr>
      <w:r w:rsidRPr="00CE4F93">
        <w:rPr>
          <w:lang w:val="en-US"/>
        </w:rPr>
        <w:t xml:space="preserve">From email discussion [98-NR-17], </w:t>
      </w:r>
      <w:r w:rsidR="003E5BE2" w:rsidRPr="00CE4F93">
        <w:rPr>
          <w:lang w:val="en-US"/>
        </w:rPr>
        <w:t>a</w:t>
      </w:r>
      <w:r w:rsidRPr="00CE4F93">
        <w:rPr>
          <w:lang w:val="en-US"/>
        </w:rPr>
        <w:t xml:space="preserve"> list </w:t>
      </w:r>
      <w:r w:rsidR="00A14AD7" w:rsidRPr="00CE4F93">
        <w:rPr>
          <w:lang w:val="en-US"/>
        </w:rPr>
        <w:t xml:space="preserve">of RRC parameters </w:t>
      </w:r>
      <w:r w:rsidRPr="00CE4F93">
        <w:rPr>
          <w:lang w:val="en-US"/>
        </w:rPr>
        <w:t>w</w:t>
      </w:r>
      <w:r w:rsidR="00A14AD7" w:rsidRPr="00CE4F93">
        <w:rPr>
          <w:lang w:val="en-US"/>
        </w:rPr>
        <w:t>ere</w:t>
      </w:r>
      <w:r w:rsidRPr="00CE4F93">
        <w:rPr>
          <w:lang w:val="en-US"/>
        </w:rPr>
        <w:t xml:space="preserve"> agreed with some FFS to be resolved</w:t>
      </w:r>
      <w:r w:rsidR="00A14AD7" w:rsidRPr="00CE4F93">
        <w:rPr>
          <w:lang w:val="en-US"/>
        </w:rPr>
        <w:t xml:space="preserve"> (part of list shown below)</w:t>
      </w:r>
      <w:r w:rsidRPr="00CE4F93">
        <w:rPr>
          <w:lang w:val="en-US"/>
        </w:rPr>
        <w:t>:</w:t>
      </w:r>
    </w:p>
    <w:p w14:paraId="45116BF2" w14:textId="77777777" w:rsidR="004F08DA" w:rsidRPr="00CE4F93" w:rsidRDefault="004F08DA" w:rsidP="00305220">
      <w:pPr>
        <w:pStyle w:val="BodyText"/>
        <w:rPr>
          <w:lang w:val="en-US"/>
        </w:rPr>
      </w:pPr>
    </w:p>
    <w:tbl>
      <w:tblPr>
        <w:tblStyle w:val="TableGrid"/>
        <w:tblW w:w="9445" w:type="dxa"/>
        <w:tblLayout w:type="fixed"/>
        <w:tblLook w:val="04A0" w:firstRow="1" w:lastRow="0" w:firstColumn="1" w:lastColumn="0" w:noHBand="0" w:noVBand="1"/>
      </w:tblPr>
      <w:tblGrid>
        <w:gridCol w:w="1255"/>
        <w:gridCol w:w="1260"/>
        <w:gridCol w:w="1260"/>
        <w:gridCol w:w="1080"/>
        <w:gridCol w:w="990"/>
        <w:gridCol w:w="1980"/>
        <w:gridCol w:w="1620"/>
      </w:tblGrid>
      <w:tr w:rsidR="009277FF" w:rsidRPr="00D74F7A" w14:paraId="1F9D1E2B" w14:textId="77777777" w:rsidTr="001A429E">
        <w:tc>
          <w:tcPr>
            <w:tcW w:w="1255" w:type="dxa"/>
            <w:shd w:val="clear" w:color="auto" w:fill="auto"/>
            <w:vAlign w:val="bottom"/>
          </w:tcPr>
          <w:p w14:paraId="5818BBE0" w14:textId="77777777" w:rsidR="009277FF" w:rsidRPr="00D74F7A" w:rsidRDefault="009277FF" w:rsidP="00D13812">
            <w:pPr>
              <w:rPr>
                <w:rFonts w:ascii="Calibri" w:hAnsi="Calibri" w:cs="Calibri"/>
                <w:b/>
                <w:bCs/>
                <w:color w:val="000000"/>
                <w:sz w:val="16"/>
              </w:rPr>
            </w:pPr>
            <w:r w:rsidRPr="00D74F7A">
              <w:rPr>
                <w:rFonts w:ascii="Calibri" w:hAnsi="Calibri" w:cs="Calibri"/>
                <w:b/>
                <w:bCs/>
                <w:color w:val="000000"/>
                <w:sz w:val="16"/>
              </w:rPr>
              <w:t>Parameter Name</w:t>
            </w:r>
          </w:p>
        </w:tc>
        <w:tc>
          <w:tcPr>
            <w:tcW w:w="1260" w:type="dxa"/>
            <w:shd w:val="clear" w:color="auto" w:fill="auto"/>
            <w:vAlign w:val="bottom"/>
          </w:tcPr>
          <w:p w14:paraId="47EC6527" w14:textId="77777777" w:rsidR="009277FF" w:rsidRPr="00D74F7A" w:rsidRDefault="009277FF" w:rsidP="00D13812">
            <w:pPr>
              <w:rPr>
                <w:rFonts w:ascii="Calibri" w:hAnsi="Calibri" w:cs="Calibri"/>
                <w:b/>
                <w:bCs/>
                <w:color w:val="000000"/>
                <w:sz w:val="16"/>
              </w:rPr>
            </w:pPr>
            <w:r w:rsidRPr="00D74F7A">
              <w:rPr>
                <w:rFonts w:ascii="Calibri" w:hAnsi="Calibri" w:cs="Calibri"/>
                <w:b/>
                <w:bCs/>
                <w:color w:val="000000"/>
                <w:sz w:val="16"/>
              </w:rPr>
              <w:t>(New) values</w:t>
            </w:r>
          </w:p>
        </w:tc>
        <w:tc>
          <w:tcPr>
            <w:tcW w:w="1260" w:type="dxa"/>
            <w:shd w:val="clear" w:color="auto" w:fill="auto"/>
            <w:vAlign w:val="bottom"/>
          </w:tcPr>
          <w:p w14:paraId="52F16EC5" w14:textId="77777777" w:rsidR="009277FF" w:rsidRPr="00CE4F93" w:rsidRDefault="009277FF" w:rsidP="00D13812">
            <w:pPr>
              <w:rPr>
                <w:rFonts w:ascii="Calibri" w:hAnsi="Calibri" w:cs="Calibri"/>
                <w:b/>
                <w:color w:val="000000"/>
                <w:sz w:val="16"/>
                <w:lang w:val="en-US"/>
              </w:rPr>
            </w:pPr>
            <w:r w:rsidRPr="00CE4F93">
              <w:rPr>
                <w:rFonts w:ascii="Calibri" w:hAnsi="Calibri" w:cs="Calibri"/>
                <w:b/>
                <w:color w:val="000000"/>
                <w:sz w:val="16"/>
                <w:lang w:val="en-US"/>
              </w:rPr>
              <w:t>New R16 vs extension of R15</w:t>
            </w:r>
          </w:p>
        </w:tc>
        <w:tc>
          <w:tcPr>
            <w:tcW w:w="1080" w:type="dxa"/>
            <w:shd w:val="clear" w:color="auto" w:fill="auto"/>
            <w:vAlign w:val="bottom"/>
          </w:tcPr>
          <w:p w14:paraId="13336119" w14:textId="77777777" w:rsidR="009277FF" w:rsidRPr="00D74F7A" w:rsidRDefault="009277FF" w:rsidP="00D13812">
            <w:pPr>
              <w:rPr>
                <w:rFonts w:ascii="Calibri" w:hAnsi="Calibri" w:cs="Calibri"/>
                <w:b/>
                <w:bCs/>
                <w:color w:val="000000"/>
                <w:sz w:val="16"/>
              </w:rPr>
            </w:pPr>
            <w:r w:rsidRPr="00D74F7A">
              <w:rPr>
                <w:rFonts w:ascii="Calibri" w:hAnsi="Calibri" w:cs="Calibri"/>
                <w:b/>
                <w:bCs/>
                <w:color w:val="000000"/>
                <w:sz w:val="16"/>
              </w:rPr>
              <w:t>Per (UE, cell, TRP, …)</w:t>
            </w:r>
          </w:p>
        </w:tc>
        <w:tc>
          <w:tcPr>
            <w:tcW w:w="990" w:type="dxa"/>
            <w:shd w:val="clear" w:color="auto" w:fill="auto"/>
            <w:vAlign w:val="bottom"/>
          </w:tcPr>
          <w:p w14:paraId="3520B447" w14:textId="77777777" w:rsidR="009277FF" w:rsidRPr="00D74F7A" w:rsidRDefault="009277FF" w:rsidP="00D13812">
            <w:pPr>
              <w:rPr>
                <w:rFonts w:ascii="Calibri" w:hAnsi="Calibri" w:cs="Calibri"/>
                <w:b/>
                <w:bCs/>
                <w:color w:val="000000"/>
                <w:sz w:val="16"/>
              </w:rPr>
            </w:pPr>
            <w:r w:rsidRPr="00D74F7A">
              <w:rPr>
                <w:rFonts w:ascii="Calibri" w:hAnsi="Calibri" w:cs="Calibri"/>
                <w:b/>
                <w:bCs/>
                <w:color w:val="000000"/>
                <w:sz w:val="16"/>
              </w:rPr>
              <w:t>Broadcast/dedicated</w:t>
            </w:r>
          </w:p>
        </w:tc>
        <w:tc>
          <w:tcPr>
            <w:tcW w:w="1980" w:type="dxa"/>
            <w:shd w:val="clear" w:color="auto" w:fill="auto"/>
            <w:vAlign w:val="bottom"/>
          </w:tcPr>
          <w:p w14:paraId="42B0EA79" w14:textId="77777777" w:rsidR="009277FF" w:rsidRPr="00D74F7A" w:rsidRDefault="009277FF" w:rsidP="00D13812">
            <w:pPr>
              <w:rPr>
                <w:rFonts w:ascii="Calibri" w:hAnsi="Calibri" w:cs="Calibri"/>
                <w:b/>
                <w:bCs/>
                <w:color w:val="000000"/>
                <w:sz w:val="16"/>
              </w:rPr>
            </w:pPr>
            <w:r w:rsidRPr="00D74F7A">
              <w:rPr>
                <w:rFonts w:ascii="Calibri" w:hAnsi="Calibri" w:cs="Calibri"/>
                <w:b/>
                <w:bCs/>
                <w:color w:val="000000"/>
                <w:sz w:val="16"/>
              </w:rPr>
              <w:t>Description</w:t>
            </w:r>
          </w:p>
        </w:tc>
        <w:tc>
          <w:tcPr>
            <w:tcW w:w="1620" w:type="dxa"/>
            <w:shd w:val="clear" w:color="auto" w:fill="auto"/>
            <w:vAlign w:val="bottom"/>
          </w:tcPr>
          <w:p w14:paraId="18200644" w14:textId="77777777" w:rsidR="009277FF" w:rsidRPr="00D74F7A" w:rsidRDefault="009277FF" w:rsidP="00D13812">
            <w:pPr>
              <w:rPr>
                <w:rFonts w:ascii="Calibri" w:hAnsi="Calibri" w:cs="Calibri"/>
                <w:b/>
                <w:bCs/>
                <w:color w:val="000000"/>
                <w:sz w:val="16"/>
              </w:rPr>
            </w:pPr>
            <w:r w:rsidRPr="00D74F7A">
              <w:rPr>
                <w:rFonts w:ascii="Calibri" w:hAnsi="Calibri" w:cs="Calibri"/>
                <w:b/>
                <w:bCs/>
                <w:color w:val="000000"/>
                <w:sz w:val="16"/>
              </w:rPr>
              <w:t>Configuration restriction (if any)</w:t>
            </w:r>
          </w:p>
        </w:tc>
      </w:tr>
      <w:tr w:rsidR="009277FF" w:rsidRPr="00CE4F93" w14:paraId="6C4E7EF9" w14:textId="77777777" w:rsidTr="001A429E">
        <w:tc>
          <w:tcPr>
            <w:tcW w:w="1255" w:type="dxa"/>
            <w:shd w:val="clear" w:color="auto" w:fill="auto"/>
            <w:vAlign w:val="bottom"/>
          </w:tcPr>
          <w:p w14:paraId="54C0CA06" w14:textId="77777777" w:rsidR="009277FF" w:rsidRPr="00D95492" w:rsidRDefault="009277FF" w:rsidP="00D13812">
            <w:pPr>
              <w:rPr>
                <w:rFonts w:ascii="Calibri" w:hAnsi="Calibri" w:cs="Calibri"/>
                <w:color w:val="000000"/>
                <w:sz w:val="16"/>
              </w:rPr>
            </w:pPr>
            <w:r w:rsidRPr="00D95492">
              <w:rPr>
                <w:rFonts w:ascii="Calibri" w:hAnsi="Calibri" w:cs="Calibri"/>
                <w:color w:val="000000"/>
                <w:sz w:val="16"/>
              </w:rPr>
              <w:t>HigherLayerIndexPerCORESET</w:t>
            </w:r>
          </w:p>
        </w:tc>
        <w:tc>
          <w:tcPr>
            <w:tcW w:w="1260" w:type="dxa"/>
            <w:shd w:val="clear" w:color="auto" w:fill="auto"/>
            <w:vAlign w:val="bottom"/>
          </w:tcPr>
          <w:p w14:paraId="03133461" w14:textId="77777777" w:rsidR="009277FF" w:rsidRPr="00D95492" w:rsidRDefault="009277FF" w:rsidP="00D13812">
            <w:pPr>
              <w:rPr>
                <w:rFonts w:ascii="Calibri" w:hAnsi="Calibri" w:cs="Calibri"/>
                <w:color w:val="000000"/>
                <w:sz w:val="16"/>
              </w:rPr>
            </w:pPr>
            <w:r w:rsidRPr="00CE4A03">
              <w:rPr>
                <w:rFonts w:ascii="Calibri" w:hAnsi="Calibri" w:cs="Calibri"/>
                <w:color w:val="FF0000"/>
                <w:sz w:val="16"/>
              </w:rPr>
              <w:t>[0:1:M] FFS M&gt;1</w:t>
            </w:r>
          </w:p>
        </w:tc>
        <w:tc>
          <w:tcPr>
            <w:tcW w:w="1260" w:type="dxa"/>
            <w:shd w:val="clear" w:color="auto" w:fill="auto"/>
            <w:vAlign w:val="bottom"/>
          </w:tcPr>
          <w:p w14:paraId="12CD2BCE" w14:textId="77777777" w:rsidR="009277FF" w:rsidRPr="00D95492" w:rsidRDefault="009277FF" w:rsidP="00D13812">
            <w:pPr>
              <w:rPr>
                <w:rFonts w:ascii="Calibri" w:hAnsi="Calibri" w:cs="Calibri"/>
                <w:color w:val="000000"/>
                <w:sz w:val="16"/>
              </w:rPr>
            </w:pPr>
            <w:r w:rsidRPr="00D95492">
              <w:rPr>
                <w:rFonts w:ascii="Calibri" w:hAnsi="Calibri" w:cs="Calibri"/>
                <w:color w:val="000000"/>
                <w:sz w:val="16"/>
              </w:rPr>
              <w:t>New</w:t>
            </w:r>
          </w:p>
        </w:tc>
        <w:tc>
          <w:tcPr>
            <w:tcW w:w="1080" w:type="dxa"/>
            <w:shd w:val="clear" w:color="auto" w:fill="auto"/>
            <w:vAlign w:val="bottom"/>
          </w:tcPr>
          <w:p w14:paraId="64164B03" w14:textId="77777777" w:rsidR="009277FF" w:rsidRPr="00CE4F93" w:rsidRDefault="009277FF" w:rsidP="00D13812">
            <w:pPr>
              <w:rPr>
                <w:rFonts w:ascii="Calibri" w:hAnsi="Calibri" w:cs="Calibri"/>
                <w:color w:val="000000"/>
                <w:sz w:val="16"/>
                <w:lang w:val="en-US"/>
              </w:rPr>
            </w:pPr>
            <w:r w:rsidRPr="00CE4F93">
              <w:rPr>
                <w:rFonts w:ascii="Calibri" w:hAnsi="Calibri" w:cs="Calibri"/>
                <w:color w:val="FF0000"/>
                <w:sz w:val="16"/>
                <w:lang w:val="en-US"/>
              </w:rPr>
              <w:t>per CORESET and Per DL BWP</w:t>
            </w:r>
          </w:p>
        </w:tc>
        <w:tc>
          <w:tcPr>
            <w:tcW w:w="990" w:type="dxa"/>
            <w:shd w:val="clear" w:color="auto" w:fill="auto"/>
            <w:vAlign w:val="bottom"/>
          </w:tcPr>
          <w:p w14:paraId="4648A661" w14:textId="77777777" w:rsidR="009277FF" w:rsidRPr="00D95492" w:rsidRDefault="009277FF" w:rsidP="00D13812">
            <w:pPr>
              <w:rPr>
                <w:rFonts w:ascii="Calibri" w:hAnsi="Calibri" w:cs="Calibri"/>
                <w:color w:val="000000"/>
                <w:sz w:val="16"/>
              </w:rPr>
            </w:pPr>
            <w:r w:rsidRPr="00D95492">
              <w:rPr>
                <w:rFonts w:ascii="Calibri" w:hAnsi="Calibri" w:cs="Calibri"/>
                <w:color w:val="000000"/>
                <w:sz w:val="16"/>
              </w:rPr>
              <w:t xml:space="preserve">dedicated </w:t>
            </w:r>
          </w:p>
        </w:tc>
        <w:tc>
          <w:tcPr>
            <w:tcW w:w="1980" w:type="dxa"/>
            <w:shd w:val="clear" w:color="auto" w:fill="auto"/>
            <w:vAlign w:val="bottom"/>
          </w:tcPr>
          <w:p w14:paraId="6C23AD7A" w14:textId="77777777" w:rsidR="009277FF" w:rsidRPr="00CE4F93" w:rsidRDefault="009277FF" w:rsidP="00D13812">
            <w:pPr>
              <w:rPr>
                <w:rFonts w:ascii="Calibri" w:hAnsi="Calibri" w:cs="Calibri"/>
                <w:color w:val="000000"/>
                <w:sz w:val="16"/>
                <w:lang w:val="en-US"/>
              </w:rPr>
            </w:pPr>
            <w:r w:rsidRPr="00CE4F93">
              <w:rPr>
                <w:rFonts w:ascii="Calibri" w:hAnsi="Calibri" w:cs="Calibri"/>
                <w:color w:val="000000"/>
                <w:sz w:val="16"/>
                <w:lang w:val="en-US"/>
              </w:rPr>
              <w:t xml:space="preserve">[Agreement] The index to be used to generate separated ACK/NACK codebook is a higher layer </w:t>
            </w:r>
            <w:proofErr w:type="spellStart"/>
            <w:r w:rsidRPr="00CE4F93">
              <w:rPr>
                <w:rFonts w:ascii="Calibri" w:hAnsi="Calibri" w:cs="Calibri"/>
                <w:color w:val="000000"/>
                <w:sz w:val="16"/>
                <w:lang w:val="en-US"/>
              </w:rPr>
              <w:t>signalling</w:t>
            </w:r>
            <w:proofErr w:type="spellEnd"/>
            <w:r w:rsidRPr="00CE4F93">
              <w:rPr>
                <w:rFonts w:ascii="Calibri" w:hAnsi="Calibri" w:cs="Calibri"/>
                <w:color w:val="000000"/>
                <w:sz w:val="16"/>
                <w:lang w:val="en-US"/>
              </w:rPr>
              <w:t xml:space="preserve"> index per CORESET</w:t>
            </w:r>
          </w:p>
        </w:tc>
        <w:tc>
          <w:tcPr>
            <w:tcW w:w="1620" w:type="dxa"/>
            <w:shd w:val="clear" w:color="auto" w:fill="auto"/>
            <w:vAlign w:val="bottom"/>
          </w:tcPr>
          <w:p w14:paraId="2FC32425" w14:textId="77777777" w:rsidR="009277FF" w:rsidRPr="00CE4F93" w:rsidRDefault="009277FF" w:rsidP="00D13812">
            <w:pPr>
              <w:rPr>
                <w:rFonts w:ascii="Calibri" w:hAnsi="Calibri" w:cs="Calibri"/>
                <w:color w:val="000000"/>
                <w:sz w:val="16"/>
                <w:lang w:val="en-US"/>
              </w:rPr>
            </w:pPr>
          </w:p>
        </w:tc>
      </w:tr>
    </w:tbl>
    <w:p w14:paraId="19952ADD" w14:textId="3F589EBE" w:rsidR="00D57D3E" w:rsidRPr="00CE4F93" w:rsidRDefault="00D57D3E" w:rsidP="00D57D3E">
      <w:pPr>
        <w:rPr>
          <w:lang w:val="en-US" w:eastAsia="zh-CN"/>
        </w:rPr>
      </w:pPr>
    </w:p>
    <w:p w14:paraId="45CEA442" w14:textId="45BC54F9" w:rsidR="0051327B" w:rsidRDefault="00D710D7" w:rsidP="00A2715D">
      <w:pPr>
        <w:pStyle w:val="BodyText"/>
      </w:pPr>
      <w:r w:rsidRPr="00CE4F93">
        <w:rPr>
          <w:lang w:val="en-US"/>
        </w:rPr>
        <w:t xml:space="preserve">In the FFS above, the reason for </w:t>
      </w:r>
      <w:r w:rsidR="003A11D3" w:rsidRPr="00CE4F93">
        <w:rPr>
          <w:lang w:val="en-US"/>
        </w:rPr>
        <w:t xml:space="preserve">leaving the value of </w:t>
      </w:r>
      <w:r w:rsidR="007C0BD4" w:rsidRPr="00CE4F93">
        <w:rPr>
          <w:lang w:val="en-US"/>
        </w:rPr>
        <w:t xml:space="preserve">M&gt;1 as FFS is to be able to support </w:t>
      </w:r>
      <w:proofErr w:type="spellStart"/>
      <w:r w:rsidR="007C0BD4" w:rsidRPr="00CE4F93">
        <w:rPr>
          <w:lang w:val="en-US"/>
        </w:rPr>
        <w:t>multi-TRP</w:t>
      </w:r>
      <w:proofErr w:type="spellEnd"/>
      <w:r w:rsidR="007C0BD4" w:rsidRPr="00CE4F93">
        <w:rPr>
          <w:lang w:val="en-US"/>
        </w:rPr>
        <w:t xml:space="preserve"> clusters</w:t>
      </w:r>
      <w:r w:rsidR="0054548F" w:rsidRPr="00CE4F93">
        <w:rPr>
          <w:lang w:val="en-US"/>
        </w:rPr>
        <w:t xml:space="preserve"> with cluster size larger than 2 TRPs.  </w:t>
      </w:r>
      <w:r w:rsidR="00A743AC" w:rsidRPr="00CE4F93">
        <w:rPr>
          <w:lang w:val="en-US"/>
        </w:rPr>
        <w:t xml:space="preserve">The proponents of M&gt;1 argued that it is </w:t>
      </w:r>
      <w:r w:rsidR="00427283" w:rsidRPr="00CE4F93">
        <w:rPr>
          <w:lang w:val="en-US"/>
        </w:rPr>
        <w:t xml:space="preserve">beneficial </w:t>
      </w:r>
      <w:r w:rsidR="00944422" w:rsidRPr="00CE4F93">
        <w:rPr>
          <w:lang w:val="en-US"/>
        </w:rPr>
        <w:t>to configure m</w:t>
      </w:r>
      <w:r w:rsidR="001A429E" w:rsidRPr="00CE4F93">
        <w:rPr>
          <w:lang w:val="en-US"/>
        </w:rPr>
        <w:t>o</w:t>
      </w:r>
      <w:r w:rsidR="00944422" w:rsidRPr="00CE4F93">
        <w:rPr>
          <w:lang w:val="en-US"/>
        </w:rPr>
        <w:t xml:space="preserve">re than two groups of CORESETs </w:t>
      </w:r>
      <w:r w:rsidR="00A552E3" w:rsidRPr="00CE4F93">
        <w:rPr>
          <w:lang w:val="en-US"/>
        </w:rPr>
        <w:t xml:space="preserve">to support </w:t>
      </w:r>
      <w:proofErr w:type="spellStart"/>
      <w:r w:rsidR="00A552E3" w:rsidRPr="00CE4F93">
        <w:rPr>
          <w:lang w:val="en-US"/>
        </w:rPr>
        <w:t>multi-TRP</w:t>
      </w:r>
      <w:proofErr w:type="spellEnd"/>
      <w:r w:rsidR="00A552E3" w:rsidRPr="00CE4F93">
        <w:rPr>
          <w:lang w:val="en-US"/>
        </w:rPr>
        <w:t xml:space="preserve"> clusters with size larger than 2.  </w:t>
      </w:r>
      <w:r w:rsidR="00A12C02" w:rsidRPr="00CE4F93">
        <w:rPr>
          <w:lang w:val="en-US"/>
        </w:rPr>
        <w:t xml:space="preserve">However, it should be noted that </w:t>
      </w:r>
      <w:r w:rsidR="003A4E9D" w:rsidRPr="00CE4F93">
        <w:rPr>
          <w:lang w:val="en-US"/>
        </w:rPr>
        <w:t xml:space="preserve">the active </w:t>
      </w:r>
      <w:r w:rsidR="00C7056F" w:rsidRPr="00CE4F93">
        <w:rPr>
          <w:lang w:val="en-US"/>
        </w:rPr>
        <w:t xml:space="preserve">TCI state </w:t>
      </w:r>
      <w:r w:rsidR="00E57C26" w:rsidRPr="00CE4F93">
        <w:rPr>
          <w:lang w:val="en-US"/>
        </w:rPr>
        <w:t xml:space="preserve">corresponding to </w:t>
      </w:r>
      <w:r w:rsidR="00004116" w:rsidRPr="00CE4F93">
        <w:rPr>
          <w:lang w:val="en-US"/>
        </w:rPr>
        <w:t>a</w:t>
      </w:r>
      <w:r w:rsidR="00C7056F" w:rsidRPr="00CE4F93">
        <w:rPr>
          <w:lang w:val="en-US"/>
        </w:rPr>
        <w:t xml:space="preserve"> COR</w:t>
      </w:r>
      <w:r w:rsidR="001D536A" w:rsidRPr="00CE4F93">
        <w:rPr>
          <w:lang w:val="en-US"/>
        </w:rPr>
        <w:t>E</w:t>
      </w:r>
      <w:r w:rsidR="00C7056F" w:rsidRPr="00CE4F93">
        <w:rPr>
          <w:lang w:val="en-US"/>
        </w:rPr>
        <w:t xml:space="preserve">SET can </w:t>
      </w:r>
      <w:r w:rsidR="002C3E63" w:rsidRPr="00CE4F93">
        <w:rPr>
          <w:lang w:val="en-US"/>
        </w:rPr>
        <w:t xml:space="preserve">be </w:t>
      </w:r>
      <w:r w:rsidR="00C7056F" w:rsidRPr="00CE4F93">
        <w:rPr>
          <w:lang w:val="en-US"/>
        </w:rPr>
        <w:t>controlled by MAC CE signaling</w:t>
      </w:r>
      <w:r w:rsidR="00981948" w:rsidRPr="00CE4F93">
        <w:rPr>
          <w:lang w:val="en-US"/>
        </w:rPr>
        <w:t xml:space="preserve"> already in NR</w:t>
      </w:r>
      <w:r w:rsidR="00CE1315" w:rsidRPr="00CE4F93">
        <w:rPr>
          <w:lang w:val="en-US"/>
        </w:rPr>
        <w:t xml:space="preserve"> Rel-15</w:t>
      </w:r>
      <w:r w:rsidR="00981948" w:rsidRPr="00CE4F93">
        <w:rPr>
          <w:lang w:val="en-US"/>
        </w:rPr>
        <w:t xml:space="preserve">.  </w:t>
      </w:r>
      <w:r w:rsidR="009042BF" w:rsidRPr="00CE4F93">
        <w:rPr>
          <w:lang w:val="en-US"/>
        </w:rPr>
        <w:t>Hence, it is sufficient to configure two groups of CORESETs (</w:t>
      </w:r>
      <w:r w:rsidR="0011742E" w:rsidRPr="00CE4F93">
        <w:rPr>
          <w:lang w:val="en-US"/>
        </w:rPr>
        <w:t xml:space="preserve">via </w:t>
      </w:r>
      <w:r w:rsidR="006216FD" w:rsidRPr="00CE4F93">
        <w:rPr>
          <w:lang w:val="en-US"/>
        </w:rPr>
        <w:t xml:space="preserve">two values </w:t>
      </w:r>
      <w:r w:rsidR="009A6235" w:rsidRPr="00CE4F93">
        <w:rPr>
          <w:lang w:val="en-US"/>
        </w:rPr>
        <w:t xml:space="preserve">of </w:t>
      </w:r>
      <w:proofErr w:type="spellStart"/>
      <w:r w:rsidR="006216FD" w:rsidRPr="00CE4F93">
        <w:rPr>
          <w:lang w:val="en-US"/>
        </w:rPr>
        <w:t>HigherLayer</w:t>
      </w:r>
      <w:proofErr w:type="spellEnd"/>
      <w:r w:rsidR="006216FD" w:rsidRPr="00CE4F93">
        <w:rPr>
          <w:lang w:val="en-US"/>
        </w:rPr>
        <w:t>-Index-</w:t>
      </w:r>
      <w:proofErr w:type="spellStart"/>
      <w:r w:rsidR="006216FD" w:rsidRPr="00CE4F93">
        <w:rPr>
          <w:lang w:val="en-US"/>
        </w:rPr>
        <w:t>PerCORESET</w:t>
      </w:r>
      <w:proofErr w:type="spellEnd"/>
      <w:r w:rsidR="009A6235" w:rsidRPr="00CE4F93">
        <w:rPr>
          <w:lang w:val="en-US"/>
        </w:rPr>
        <w:t xml:space="preserve">) and </w:t>
      </w:r>
      <w:r w:rsidR="00652B3C" w:rsidRPr="00CE4F93">
        <w:rPr>
          <w:lang w:val="en-US"/>
        </w:rPr>
        <w:t xml:space="preserve">the </w:t>
      </w:r>
      <w:r w:rsidR="00D05519" w:rsidRPr="00CE4F93">
        <w:rPr>
          <w:lang w:val="en-US"/>
        </w:rPr>
        <w:t xml:space="preserve">existing MAC CE functionality can be used to switch the active TCI state (i.e., active TRP) associated with a given group of CORESETs.  </w:t>
      </w:r>
      <w:r w:rsidR="001B352F" w:rsidRPr="00CE4F93">
        <w:rPr>
          <w:lang w:val="en-US"/>
        </w:rPr>
        <w:t>T</w:t>
      </w:r>
      <w:r w:rsidR="001D536A" w:rsidRPr="00CE4F93">
        <w:rPr>
          <w:lang w:val="en-US"/>
        </w:rPr>
        <w:t>here is no need to have an index per CORESET larger than a binary index</w:t>
      </w:r>
      <w:r w:rsidR="0025275B" w:rsidRPr="00CE4F93">
        <w:rPr>
          <w:lang w:val="en-US"/>
        </w:rPr>
        <w:t xml:space="preserve"> since at most two TRPs are active at a time</w:t>
      </w:r>
      <w:r w:rsidR="001D536A" w:rsidRPr="00CE4F93">
        <w:rPr>
          <w:lang w:val="en-US"/>
        </w:rPr>
        <w:t xml:space="preserve">. </w:t>
      </w:r>
      <w:r w:rsidR="001D536A">
        <w:t>Hence, we propose</w:t>
      </w:r>
    </w:p>
    <w:p w14:paraId="56D2004C" w14:textId="77777777" w:rsidR="00D942E2" w:rsidRPr="0051327B" w:rsidRDefault="00D942E2" w:rsidP="00A2715D">
      <w:pPr>
        <w:pStyle w:val="BodyText"/>
      </w:pPr>
    </w:p>
    <w:p w14:paraId="3927F90B" w14:textId="42EF1FD2" w:rsidR="00D57D3E" w:rsidRPr="0025275B" w:rsidRDefault="00370D00" w:rsidP="00305220">
      <w:pPr>
        <w:pStyle w:val="Style1"/>
      </w:pPr>
      <w:bookmarkStart w:id="92" w:name="_Toc21072375"/>
      <w:bookmarkStart w:id="93" w:name="_Toc21072489"/>
      <w:bookmarkStart w:id="94" w:name="_Toc21072581"/>
      <w:bookmarkStart w:id="95" w:name="_Toc21088730"/>
      <w:bookmarkStart w:id="96" w:name="_Toc21111827"/>
      <w:bookmarkStart w:id="97" w:name="_Toc21112982"/>
      <w:r w:rsidRPr="0025275B">
        <w:t xml:space="preserve">M=1, i.e. the </w:t>
      </w:r>
      <w:proofErr w:type="spellStart"/>
      <w:r w:rsidRPr="0025275B">
        <w:t>HigherLayerIndexPerCORESET</w:t>
      </w:r>
      <w:proofErr w:type="spellEnd"/>
      <w:r w:rsidRPr="0025275B">
        <w:t xml:space="preserve"> has value range {0,1}</w:t>
      </w:r>
      <w:bookmarkEnd w:id="92"/>
      <w:bookmarkEnd w:id="93"/>
      <w:bookmarkEnd w:id="94"/>
      <w:bookmarkEnd w:id="95"/>
      <w:bookmarkEnd w:id="96"/>
      <w:bookmarkEnd w:id="97"/>
    </w:p>
    <w:p w14:paraId="388C132E" w14:textId="01EC5563" w:rsidR="00FA3C40" w:rsidRPr="004311DF" w:rsidRDefault="006A4B50" w:rsidP="00305220">
      <w:pPr>
        <w:pStyle w:val="Heading2"/>
        <w:ind w:left="576"/>
        <w:rPr>
          <w:rFonts w:ascii="Times New Roman" w:hAnsi="Times New Roman" w:cs="Times New Roman"/>
        </w:rPr>
      </w:pPr>
      <w:r>
        <w:rPr>
          <w:rFonts w:ascii="Times New Roman" w:hAnsi="Times New Roman" w:cs="Times New Roman"/>
        </w:rPr>
        <w:t>Remaining i</w:t>
      </w:r>
      <w:r w:rsidR="00FA3C40" w:rsidRPr="004311DF">
        <w:rPr>
          <w:rFonts w:ascii="Times New Roman" w:hAnsi="Times New Roman" w:cs="Times New Roman"/>
        </w:rPr>
        <w:t>ssues related to</w:t>
      </w:r>
      <w:r w:rsidR="00FA3C40" w:rsidRPr="004311DF" w:rsidDel="00AB1AF9">
        <w:rPr>
          <w:rFonts w:ascii="Times New Roman" w:hAnsi="Times New Roman" w:cs="Times New Roman"/>
        </w:rPr>
        <w:t xml:space="preserve"> </w:t>
      </w:r>
      <w:r w:rsidR="00FA3C40" w:rsidRPr="004311DF">
        <w:rPr>
          <w:rFonts w:ascii="Times New Roman" w:hAnsi="Times New Roman" w:cs="Times New Roman"/>
        </w:rPr>
        <w:t xml:space="preserve">PUCCH </w:t>
      </w:r>
    </w:p>
    <w:p w14:paraId="70C8AA91" w14:textId="2DFEADFD" w:rsidR="00FA3C40" w:rsidRPr="00CE4F93" w:rsidRDefault="00EF7304" w:rsidP="00FA3C40">
      <w:pPr>
        <w:jc w:val="both"/>
        <w:rPr>
          <w:rFonts w:ascii="Times New Roman" w:hAnsi="Times New Roman" w:cs="Times New Roman"/>
          <w:lang w:val="en-US"/>
        </w:rPr>
      </w:pPr>
      <w:r w:rsidRPr="00CE4F93">
        <w:rPr>
          <w:rFonts w:ascii="Times New Roman" w:hAnsi="Times New Roman" w:cs="Times New Roman"/>
          <w:lang w:val="en-US"/>
        </w:rPr>
        <w:t>From last meeting</w:t>
      </w:r>
      <w:r w:rsidR="0095116C" w:rsidRPr="00CE4F93">
        <w:rPr>
          <w:rFonts w:ascii="Times New Roman" w:hAnsi="Times New Roman" w:cs="Times New Roman"/>
          <w:lang w:val="en-US"/>
        </w:rPr>
        <w:t>,</w:t>
      </w:r>
      <w:r w:rsidRPr="00CE4F93">
        <w:rPr>
          <w:rFonts w:ascii="Times New Roman" w:hAnsi="Times New Roman" w:cs="Times New Roman"/>
          <w:lang w:val="en-US"/>
        </w:rPr>
        <w:t xml:space="preserve"> we have this agreement with two options for down-selection</w:t>
      </w:r>
      <w:r w:rsidR="0095116C" w:rsidRPr="00CE4F93">
        <w:rPr>
          <w:rFonts w:ascii="Times New Roman" w:hAnsi="Times New Roman" w:cs="Times New Roman"/>
          <w:lang w:val="en-US"/>
        </w:rPr>
        <w:t xml:space="preserve"> in the Multi-TRP agenda</w:t>
      </w:r>
      <w:r w:rsidR="00FA3C40" w:rsidRPr="00CE4F93">
        <w:rPr>
          <w:rFonts w:ascii="Times New Roman" w:hAnsi="Times New Roman" w:cs="Times New Roman"/>
          <w:lang w:val="en-US"/>
        </w:rPr>
        <w:t>:</w:t>
      </w:r>
    </w:p>
    <w:p w14:paraId="63035E06" w14:textId="77777777" w:rsidR="00C97AF5" w:rsidRPr="00CE4F93" w:rsidRDefault="00C97AF5" w:rsidP="00C97AF5">
      <w:pPr>
        <w:rPr>
          <w:b/>
          <w:highlight w:val="green"/>
          <w:lang w:val="en-US"/>
        </w:rPr>
      </w:pPr>
      <w:r w:rsidRPr="00CE4F93">
        <w:rPr>
          <w:b/>
          <w:highlight w:val="green"/>
          <w:lang w:val="en-US"/>
        </w:rPr>
        <w:t>Agreement</w:t>
      </w:r>
    </w:p>
    <w:p w14:paraId="133AFD53" w14:textId="77777777" w:rsidR="00C97AF5" w:rsidRPr="00CE4F93" w:rsidRDefault="00C97AF5" w:rsidP="00C97AF5">
      <w:pPr>
        <w:rPr>
          <w:rFonts w:ascii="Times New Roman" w:hAnsi="Times New Roman"/>
          <w:i/>
          <w:lang w:val="en-US"/>
        </w:rPr>
      </w:pPr>
      <w:r w:rsidRPr="00CE4F93">
        <w:rPr>
          <w:rFonts w:ascii="Times New Roman" w:hAnsi="Times New Roman"/>
          <w:i/>
          <w:lang w:val="en-US"/>
        </w:rPr>
        <w:t>With regarding to PUCCH resource group for M-DCI NCJT transmission, select one of following options in RAN1#98bis</w:t>
      </w:r>
    </w:p>
    <w:p w14:paraId="59151744" w14:textId="77777777" w:rsidR="00C97AF5" w:rsidRPr="00CE4F93" w:rsidRDefault="00C97AF5" w:rsidP="00C97AF5">
      <w:pPr>
        <w:numPr>
          <w:ilvl w:val="0"/>
          <w:numId w:val="70"/>
        </w:numPr>
        <w:spacing w:after="0" w:line="240" w:lineRule="auto"/>
        <w:contextualSpacing/>
        <w:jc w:val="both"/>
        <w:rPr>
          <w:rFonts w:ascii="Times New Roman" w:hAnsi="Times New Roman"/>
          <w:i/>
          <w:lang w:val="en-US"/>
        </w:rPr>
      </w:pPr>
      <w:r w:rsidRPr="00CE4F93">
        <w:rPr>
          <w:rFonts w:ascii="Times New Roman" w:hAnsi="Times New Roman"/>
          <w:i/>
          <w:lang w:val="en-US"/>
        </w:rPr>
        <w:t>Option 1: Support configuring explicit PUCCH resource grouping over resource or resource sets</w:t>
      </w:r>
    </w:p>
    <w:p w14:paraId="192A7BCC" w14:textId="2EE8C3AA" w:rsidR="00C97AF5" w:rsidRPr="00CE4F93" w:rsidRDefault="00C97AF5" w:rsidP="00C97AF5">
      <w:pPr>
        <w:numPr>
          <w:ilvl w:val="0"/>
          <w:numId w:val="70"/>
        </w:numPr>
        <w:spacing w:after="0" w:line="240" w:lineRule="auto"/>
        <w:contextualSpacing/>
        <w:jc w:val="both"/>
        <w:rPr>
          <w:rFonts w:ascii="Times New Roman" w:hAnsi="Times New Roman"/>
          <w:i/>
          <w:lang w:val="en-US"/>
        </w:rPr>
      </w:pPr>
      <w:r w:rsidRPr="00CE4F93">
        <w:rPr>
          <w:rFonts w:ascii="Times New Roman" w:hAnsi="Times New Roman"/>
          <w:i/>
          <w:lang w:val="en-US"/>
        </w:rPr>
        <w:t>Option 2: Support implicit PUCCH resource grouping up to NW implementation whereas PUCCH may or may not be overlapped.</w:t>
      </w:r>
    </w:p>
    <w:p w14:paraId="2B3067BD" w14:textId="77777777" w:rsidR="00D739F3" w:rsidRPr="00CE4F93" w:rsidRDefault="00D739F3" w:rsidP="00D739F3">
      <w:pPr>
        <w:spacing w:after="0" w:line="240" w:lineRule="auto"/>
        <w:jc w:val="both"/>
        <w:rPr>
          <w:rFonts w:ascii="Times New Roman" w:hAnsi="Times New Roman"/>
          <w:lang w:val="en-US"/>
        </w:rPr>
      </w:pPr>
    </w:p>
    <w:p w14:paraId="7725F9FF" w14:textId="318B1AB7" w:rsidR="0005084A" w:rsidRPr="00CE4F93" w:rsidRDefault="0005084A" w:rsidP="00D739F3">
      <w:pPr>
        <w:spacing w:after="0" w:line="240" w:lineRule="auto"/>
        <w:jc w:val="both"/>
        <w:rPr>
          <w:rFonts w:ascii="Times New Roman" w:hAnsi="Times New Roman"/>
          <w:lang w:val="en-US"/>
        </w:rPr>
      </w:pPr>
      <w:r w:rsidRPr="00CE4F93">
        <w:rPr>
          <w:rFonts w:ascii="Times New Roman" w:hAnsi="Times New Roman"/>
          <w:lang w:val="en-US"/>
        </w:rPr>
        <w:t>Furthermore, in RAN1#97, the following working assumption was reached in the Multi-Beam agenda:</w:t>
      </w:r>
    </w:p>
    <w:p w14:paraId="720F0D61" w14:textId="77777777" w:rsidR="0005084A" w:rsidRPr="00CE4F93" w:rsidRDefault="0005084A" w:rsidP="00D739F3">
      <w:pPr>
        <w:spacing w:after="0" w:line="240" w:lineRule="auto"/>
        <w:jc w:val="both"/>
        <w:rPr>
          <w:rFonts w:ascii="Times New Roman" w:hAnsi="Times New Roman"/>
          <w:lang w:val="en-US"/>
        </w:rPr>
      </w:pPr>
    </w:p>
    <w:p w14:paraId="0C2751FD" w14:textId="77777777" w:rsidR="0005084A" w:rsidRPr="00CE4F93" w:rsidRDefault="0005084A" w:rsidP="0005084A">
      <w:pPr>
        <w:rPr>
          <w:b/>
          <w:highlight w:val="darkYellow"/>
          <w:lang w:val="en-US"/>
        </w:rPr>
      </w:pPr>
      <w:r w:rsidRPr="00CE4F93">
        <w:rPr>
          <w:b/>
          <w:highlight w:val="darkYellow"/>
          <w:lang w:val="en-US"/>
        </w:rPr>
        <w:t>Working Assumption</w:t>
      </w:r>
    </w:p>
    <w:p w14:paraId="5B811985" w14:textId="77777777" w:rsidR="0005084A" w:rsidRPr="00305220" w:rsidRDefault="0005084A" w:rsidP="0005084A">
      <w:pPr>
        <w:pStyle w:val="LGTdoc"/>
        <w:spacing w:afterLines="0" w:line="240" w:lineRule="auto"/>
        <w:contextualSpacing/>
        <w:rPr>
          <w:i/>
          <w:szCs w:val="22"/>
          <w:lang w:val="en-US"/>
        </w:rPr>
      </w:pPr>
      <w:r w:rsidRPr="00305220">
        <w:rPr>
          <w:i/>
          <w:szCs w:val="22"/>
          <w:lang w:val="en-US"/>
        </w:rPr>
        <w:t>For the supported feature of simultaneous update/indication of a single spatial relation per group of PUCCH by using one MAC CE, the following configuration options for the group are supported:</w:t>
      </w:r>
    </w:p>
    <w:p w14:paraId="02BCEF84" w14:textId="77777777" w:rsidR="0005084A" w:rsidRPr="00305220" w:rsidRDefault="0005084A" w:rsidP="0005084A">
      <w:pPr>
        <w:pStyle w:val="LGTdoc"/>
        <w:numPr>
          <w:ilvl w:val="0"/>
          <w:numId w:val="37"/>
        </w:numPr>
        <w:spacing w:afterLines="0" w:line="240" w:lineRule="auto"/>
        <w:contextualSpacing/>
        <w:rPr>
          <w:i/>
          <w:szCs w:val="22"/>
          <w:lang w:val="en-US"/>
        </w:rPr>
      </w:pPr>
      <w:r w:rsidRPr="00305220">
        <w:rPr>
          <w:i/>
          <w:szCs w:val="22"/>
          <w:lang w:val="en-US"/>
        </w:rPr>
        <w:t>At least up to two groups per BWP</w:t>
      </w:r>
    </w:p>
    <w:p w14:paraId="253D5985" w14:textId="77777777" w:rsidR="0005084A" w:rsidRPr="00305220" w:rsidRDefault="0005084A" w:rsidP="0005084A">
      <w:pPr>
        <w:pStyle w:val="LGTdoc"/>
        <w:numPr>
          <w:ilvl w:val="1"/>
          <w:numId w:val="37"/>
        </w:numPr>
        <w:spacing w:afterLines="0" w:line="240" w:lineRule="auto"/>
        <w:contextualSpacing/>
        <w:rPr>
          <w:i/>
          <w:szCs w:val="22"/>
          <w:lang w:val="en-US"/>
        </w:rPr>
      </w:pPr>
      <w:r w:rsidRPr="00305220">
        <w:rPr>
          <w:i/>
          <w:szCs w:val="22"/>
          <w:lang w:val="en-US"/>
        </w:rPr>
        <w:t>FFS: Details on configuring the groups including whether to use implicit method or explicit method</w:t>
      </w:r>
    </w:p>
    <w:p w14:paraId="3DA0107F" w14:textId="77777777" w:rsidR="0005084A" w:rsidRPr="00305220" w:rsidRDefault="0005084A" w:rsidP="0005084A">
      <w:pPr>
        <w:pStyle w:val="LGTdoc"/>
        <w:numPr>
          <w:ilvl w:val="2"/>
          <w:numId w:val="37"/>
        </w:numPr>
        <w:spacing w:afterLines="0" w:line="240" w:lineRule="auto"/>
        <w:contextualSpacing/>
        <w:rPr>
          <w:i/>
          <w:szCs w:val="22"/>
          <w:lang w:val="en-US"/>
        </w:rPr>
      </w:pPr>
      <w:r w:rsidRPr="00305220">
        <w:rPr>
          <w:i/>
          <w:szCs w:val="22"/>
          <w:lang w:val="en-US"/>
        </w:rPr>
        <w:t>For example, each corresponding to different TRP/panel, at least for multi-TRP/panel case</w:t>
      </w:r>
    </w:p>
    <w:p w14:paraId="40A5A610" w14:textId="77777777" w:rsidR="0005084A" w:rsidRPr="00305220" w:rsidRDefault="0005084A" w:rsidP="0005084A">
      <w:pPr>
        <w:pStyle w:val="LGTdoc"/>
        <w:numPr>
          <w:ilvl w:val="2"/>
          <w:numId w:val="37"/>
        </w:numPr>
        <w:spacing w:afterLines="0" w:line="240" w:lineRule="auto"/>
        <w:contextualSpacing/>
        <w:rPr>
          <w:i/>
          <w:szCs w:val="22"/>
          <w:lang w:val="en-US"/>
        </w:rPr>
      </w:pPr>
      <w:r w:rsidRPr="00305220">
        <w:rPr>
          <w:i/>
          <w:szCs w:val="22"/>
          <w:lang w:val="en-US"/>
        </w:rPr>
        <w:t>Another example, each corresponding to different active spatial relation at least for single TRP case</w:t>
      </w:r>
    </w:p>
    <w:p w14:paraId="2DE08A0E" w14:textId="77777777" w:rsidR="0005084A" w:rsidRPr="00305220" w:rsidRDefault="0005084A" w:rsidP="0005084A">
      <w:pPr>
        <w:pStyle w:val="LGTdoc"/>
        <w:numPr>
          <w:ilvl w:val="1"/>
          <w:numId w:val="37"/>
        </w:numPr>
        <w:spacing w:afterLines="0" w:line="240" w:lineRule="auto"/>
        <w:contextualSpacing/>
        <w:rPr>
          <w:i/>
          <w:szCs w:val="22"/>
          <w:lang w:val="en-US"/>
        </w:rPr>
      </w:pPr>
      <w:r w:rsidRPr="00305220">
        <w:rPr>
          <w:i/>
          <w:szCs w:val="22"/>
          <w:lang w:val="en-US"/>
        </w:rPr>
        <w:t>If there is no consensus to support more than two groups, only up to two groups will be supported in Rel-16</w:t>
      </w:r>
    </w:p>
    <w:p w14:paraId="67859EBB" w14:textId="77777777" w:rsidR="0005084A" w:rsidRPr="00CE4F93" w:rsidRDefault="0005084A" w:rsidP="00D739F3">
      <w:pPr>
        <w:spacing w:after="0" w:line="240" w:lineRule="auto"/>
        <w:jc w:val="both"/>
        <w:rPr>
          <w:rFonts w:ascii="Times New Roman" w:hAnsi="Times New Roman"/>
          <w:lang w:val="en-US"/>
        </w:rPr>
      </w:pPr>
    </w:p>
    <w:p w14:paraId="5064E0B8" w14:textId="6514B51D" w:rsidR="00D2679C" w:rsidRPr="00CE4F93" w:rsidRDefault="00D63475" w:rsidP="00D739F3">
      <w:pPr>
        <w:spacing w:after="0" w:line="240" w:lineRule="auto"/>
        <w:jc w:val="both"/>
        <w:rPr>
          <w:rFonts w:ascii="Times New Roman" w:hAnsi="Times New Roman"/>
          <w:lang w:val="en-US"/>
        </w:rPr>
      </w:pPr>
      <w:r w:rsidRPr="00CE4F93">
        <w:rPr>
          <w:rFonts w:ascii="Times New Roman" w:hAnsi="Times New Roman"/>
          <w:lang w:val="en-US"/>
        </w:rPr>
        <w:t xml:space="preserve">Currently, whether to introduce </w:t>
      </w:r>
      <w:r w:rsidR="00A52026" w:rsidRPr="00CE4F93">
        <w:rPr>
          <w:rFonts w:ascii="Times New Roman" w:hAnsi="Times New Roman"/>
          <w:lang w:val="en-US"/>
        </w:rPr>
        <w:t xml:space="preserve">explicit </w:t>
      </w:r>
      <w:r w:rsidRPr="00CE4F93">
        <w:rPr>
          <w:rFonts w:ascii="Times New Roman" w:hAnsi="Times New Roman"/>
          <w:lang w:val="en-US"/>
        </w:rPr>
        <w:t>PUCCH resource groups</w:t>
      </w:r>
      <w:r w:rsidR="00535C88" w:rsidRPr="00CE4F93">
        <w:rPr>
          <w:rFonts w:ascii="Times New Roman" w:hAnsi="Times New Roman"/>
          <w:lang w:val="en-US"/>
        </w:rPr>
        <w:t xml:space="preserve"> or not is being discussed </w:t>
      </w:r>
      <w:r w:rsidR="00055090" w:rsidRPr="00CE4F93">
        <w:rPr>
          <w:rFonts w:ascii="Times New Roman" w:hAnsi="Times New Roman"/>
          <w:lang w:val="en-US"/>
        </w:rPr>
        <w:t xml:space="preserve">in </w:t>
      </w:r>
      <w:r w:rsidR="00B065C5" w:rsidRPr="00CE4F93">
        <w:rPr>
          <w:rFonts w:ascii="Times New Roman" w:hAnsi="Times New Roman"/>
          <w:lang w:val="en-US"/>
        </w:rPr>
        <w:t>parallel</w:t>
      </w:r>
      <w:r w:rsidR="00535C88" w:rsidRPr="00CE4F93">
        <w:rPr>
          <w:rFonts w:ascii="Times New Roman" w:hAnsi="Times New Roman"/>
          <w:lang w:val="en-US"/>
        </w:rPr>
        <w:t xml:space="preserve"> in both the Multi-TRP and the Multi-Beam agendas.  </w:t>
      </w:r>
      <w:r w:rsidR="00181B1D" w:rsidRPr="00CE4F93">
        <w:rPr>
          <w:rFonts w:ascii="Times New Roman" w:hAnsi="Times New Roman"/>
          <w:lang w:val="en-US"/>
        </w:rPr>
        <w:t xml:space="preserve">From our perspective, </w:t>
      </w:r>
      <w:r w:rsidR="00865F2D" w:rsidRPr="00CE4F93">
        <w:rPr>
          <w:rFonts w:ascii="Times New Roman" w:hAnsi="Times New Roman"/>
          <w:lang w:val="en-US"/>
        </w:rPr>
        <w:t xml:space="preserve">there may be a potential for conflicting agreements if such parallel discussions continue in RAN1#98bis.  Given that there is a working assumption in the Multi-Beam agenda, our preference </w:t>
      </w:r>
      <w:r w:rsidR="00CE5F72" w:rsidRPr="00CE4F93">
        <w:rPr>
          <w:rFonts w:ascii="Times New Roman" w:hAnsi="Times New Roman"/>
          <w:lang w:val="en-US"/>
        </w:rPr>
        <w:t xml:space="preserve">is to </w:t>
      </w:r>
      <w:r w:rsidR="0041149A" w:rsidRPr="00CE4F93">
        <w:rPr>
          <w:rFonts w:ascii="Times New Roman" w:hAnsi="Times New Roman"/>
          <w:lang w:val="en-US"/>
        </w:rPr>
        <w:t xml:space="preserve">discuss </w:t>
      </w:r>
      <w:r w:rsidR="002B7755" w:rsidRPr="00CE4F93">
        <w:rPr>
          <w:rFonts w:ascii="Times New Roman" w:hAnsi="Times New Roman"/>
          <w:lang w:val="en-US"/>
        </w:rPr>
        <w:t xml:space="preserve">whether or not to introduce explicit PUCCH resource groups </w:t>
      </w:r>
      <w:r w:rsidR="00700990" w:rsidRPr="00CE4F93">
        <w:rPr>
          <w:rFonts w:ascii="Times New Roman" w:hAnsi="Times New Roman"/>
          <w:lang w:val="en-US"/>
        </w:rPr>
        <w:t>in the Multi-Beam agenda</w:t>
      </w:r>
      <w:r w:rsidR="00C25CF5" w:rsidRPr="00CE4F93">
        <w:rPr>
          <w:rFonts w:ascii="Times New Roman" w:hAnsi="Times New Roman"/>
          <w:lang w:val="en-US"/>
        </w:rPr>
        <w:t xml:space="preserve">.  </w:t>
      </w:r>
    </w:p>
    <w:p w14:paraId="48B9D7E0" w14:textId="77777777" w:rsidR="000618D8" w:rsidRPr="00CE4F93" w:rsidRDefault="000618D8" w:rsidP="00D739F3">
      <w:pPr>
        <w:spacing w:after="0" w:line="240" w:lineRule="auto"/>
        <w:jc w:val="both"/>
        <w:rPr>
          <w:rFonts w:ascii="Times New Roman" w:hAnsi="Times New Roman"/>
          <w:lang w:val="en-US"/>
        </w:rPr>
      </w:pPr>
    </w:p>
    <w:p w14:paraId="735895D3" w14:textId="17011D63" w:rsidR="000618D8" w:rsidRPr="00CE4F93" w:rsidRDefault="00153010" w:rsidP="00AA3856">
      <w:pPr>
        <w:pStyle w:val="Observation"/>
        <w:ind w:left="1701" w:hanging="1701"/>
        <w:jc w:val="both"/>
        <w:rPr>
          <w:rFonts w:ascii="Times New Roman" w:hAnsi="Times New Roman" w:cs="Times New Roman"/>
          <w:lang w:val="en-US"/>
        </w:rPr>
      </w:pPr>
      <w:r w:rsidRPr="00CE4F93">
        <w:rPr>
          <w:rFonts w:ascii="Times New Roman" w:hAnsi="Times New Roman" w:cs="Times New Roman"/>
          <w:i/>
          <w:lang w:val="en-US"/>
        </w:rPr>
        <w:t xml:space="preserve">Whether to introduce explicit PUCCH resource groups or not </w:t>
      </w:r>
      <w:r w:rsidR="00407F2C" w:rsidRPr="00CE4F93">
        <w:rPr>
          <w:rFonts w:ascii="Times New Roman" w:hAnsi="Times New Roman" w:cs="Times New Roman"/>
          <w:i/>
          <w:lang w:val="en-US"/>
        </w:rPr>
        <w:t>is currently being discussed par</w:t>
      </w:r>
      <w:r w:rsidR="00E82048" w:rsidRPr="00CE4F93">
        <w:rPr>
          <w:rFonts w:ascii="Times New Roman" w:hAnsi="Times New Roman" w:cs="Times New Roman"/>
          <w:i/>
          <w:lang w:val="en-US"/>
        </w:rPr>
        <w:t>allelly in both the Multi-TRP and the Multi-Beam agendas</w:t>
      </w:r>
      <w:r w:rsidR="00810ADE" w:rsidRPr="00CE4F93">
        <w:rPr>
          <w:rFonts w:ascii="Times New Roman" w:hAnsi="Times New Roman" w:cs="Times New Roman"/>
          <w:i/>
          <w:lang w:val="en-US"/>
        </w:rPr>
        <w:t>, and if such discussions continue, may result in conflicting agreements</w:t>
      </w:r>
      <w:r w:rsidR="000618D8" w:rsidRPr="00CE4F93">
        <w:rPr>
          <w:rFonts w:ascii="Times New Roman" w:hAnsi="Times New Roman" w:cs="Times New Roman"/>
          <w:lang w:val="en-US"/>
        </w:rPr>
        <w:t>.</w:t>
      </w:r>
    </w:p>
    <w:p w14:paraId="2376F711" w14:textId="77777777" w:rsidR="00360024" w:rsidRPr="00CE4F93" w:rsidRDefault="00360024" w:rsidP="00D739F3">
      <w:pPr>
        <w:spacing w:after="0" w:line="240" w:lineRule="auto"/>
        <w:jc w:val="both"/>
        <w:rPr>
          <w:rFonts w:ascii="Times New Roman" w:hAnsi="Times New Roman"/>
          <w:lang w:val="en-US"/>
        </w:rPr>
      </w:pPr>
    </w:p>
    <w:p w14:paraId="40E891F0" w14:textId="22E4759E" w:rsidR="00C25CF5" w:rsidRPr="00CA602B" w:rsidRDefault="003661DC" w:rsidP="00F33F83">
      <w:pPr>
        <w:pStyle w:val="Style1"/>
      </w:pPr>
      <w:bookmarkStart w:id="98" w:name="_Toc21072376"/>
      <w:bookmarkStart w:id="99" w:name="_Toc21072490"/>
      <w:bookmarkStart w:id="100" w:name="_Toc21072582"/>
      <w:bookmarkStart w:id="101" w:name="_Toc21088731"/>
      <w:bookmarkStart w:id="102" w:name="_Toc21111828"/>
      <w:bookmarkStart w:id="103" w:name="_Toc21112983"/>
      <w:r>
        <w:t xml:space="preserve">Whether or not to introduce explicit PUCCH resource groups or not </w:t>
      </w:r>
      <w:r w:rsidR="005D1E93">
        <w:t>should be decided in the Multi-beam agenda</w:t>
      </w:r>
      <w:r w:rsidR="00C25CF5" w:rsidRPr="00CA602B">
        <w:t>.</w:t>
      </w:r>
      <w:bookmarkEnd w:id="98"/>
      <w:bookmarkEnd w:id="99"/>
      <w:bookmarkEnd w:id="100"/>
      <w:bookmarkEnd w:id="101"/>
      <w:bookmarkEnd w:id="102"/>
      <w:bookmarkEnd w:id="103"/>
    </w:p>
    <w:p w14:paraId="45B72339" w14:textId="77777777" w:rsidR="00C25CF5" w:rsidRPr="00CE4F93" w:rsidRDefault="00C25CF5" w:rsidP="00D739F3">
      <w:pPr>
        <w:spacing w:after="0" w:line="240" w:lineRule="auto"/>
        <w:jc w:val="both"/>
        <w:rPr>
          <w:rFonts w:ascii="Times New Roman" w:hAnsi="Times New Roman"/>
          <w:lang w:val="en-US"/>
        </w:rPr>
      </w:pPr>
    </w:p>
    <w:p w14:paraId="549550AA" w14:textId="4E6D38DF" w:rsidR="00DF205F" w:rsidRPr="00CE4F93" w:rsidRDefault="00644B09" w:rsidP="00D739F3">
      <w:pPr>
        <w:spacing w:after="0" w:line="240" w:lineRule="auto"/>
        <w:jc w:val="both"/>
        <w:rPr>
          <w:rFonts w:ascii="Times New Roman" w:hAnsi="Times New Roman"/>
          <w:lang w:val="en-US"/>
        </w:rPr>
      </w:pPr>
      <w:r w:rsidRPr="00CE4F93">
        <w:rPr>
          <w:rFonts w:ascii="Times New Roman" w:hAnsi="Times New Roman"/>
          <w:lang w:val="en-US"/>
        </w:rPr>
        <w:t xml:space="preserve">There is a remaining FFS related </w:t>
      </w:r>
      <w:r w:rsidR="002C0B18" w:rsidRPr="00CE4F93">
        <w:rPr>
          <w:rFonts w:ascii="Times New Roman" w:hAnsi="Times New Roman"/>
          <w:lang w:val="en-US"/>
        </w:rPr>
        <w:t xml:space="preserve">PUCCH resource groups </w:t>
      </w:r>
      <w:r w:rsidR="00657895" w:rsidRPr="00CE4F93">
        <w:rPr>
          <w:rFonts w:ascii="Times New Roman" w:hAnsi="Times New Roman"/>
          <w:lang w:val="en-US"/>
        </w:rPr>
        <w:t xml:space="preserve">given below </w:t>
      </w:r>
      <w:r w:rsidR="006813F6" w:rsidRPr="00CE4F93">
        <w:rPr>
          <w:rFonts w:ascii="Times New Roman" w:hAnsi="Times New Roman"/>
          <w:lang w:val="en-US"/>
        </w:rPr>
        <w:t>which was already supposed to be concluded in RAN1</w:t>
      </w:r>
      <w:r w:rsidR="00F563B0" w:rsidRPr="00CE4F93">
        <w:rPr>
          <w:rFonts w:ascii="Times New Roman" w:hAnsi="Times New Roman"/>
          <w:lang w:val="en-US"/>
        </w:rPr>
        <w:t>#98</w:t>
      </w:r>
    </w:p>
    <w:p w14:paraId="46283479" w14:textId="77777777" w:rsidR="00685E97" w:rsidRPr="00CE4F93" w:rsidRDefault="00685E97" w:rsidP="00D739F3">
      <w:pPr>
        <w:spacing w:after="0" w:line="240" w:lineRule="auto"/>
        <w:jc w:val="both"/>
        <w:rPr>
          <w:rFonts w:ascii="Times New Roman" w:hAnsi="Times New Roman"/>
          <w:i/>
          <w:lang w:val="en-US"/>
        </w:rPr>
      </w:pPr>
    </w:p>
    <w:p w14:paraId="76313C95" w14:textId="77777777" w:rsidR="00685E97" w:rsidRPr="00CE4F93" w:rsidRDefault="00685E97" w:rsidP="00685E97">
      <w:pPr>
        <w:pStyle w:val="ListParagraph"/>
        <w:numPr>
          <w:ilvl w:val="0"/>
          <w:numId w:val="53"/>
        </w:numPr>
        <w:overflowPunct w:val="0"/>
        <w:autoSpaceDE w:val="0"/>
        <w:autoSpaceDN w:val="0"/>
        <w:adjustRightInd w:val="0"/>
        <w:spacing w:line="240" w:lineRule="auto"/>
        <w:ind w:left="475" w:hanging="475"/>
        <w:textAlignment w:val="baseline"/>
        <w:rPr>
          <w:i/>
          <w:color w:val="000000"/>
          <w:lang w:val="en-US" w:eastAsia="ko-KR"/>
        </w:rPr>
      </w:pPr>
      <w:r w:rsidRPr="00CE4F93">
        <w:rPr>
          <w:i/>
          <w:color w:val="000000"/>
          <w:lang w:val="en-US" w:eastAsia="ko-KR"/>
        </w:rPr>
        <w:t xml:space="preserve">FFS whether/how to </w:t>
      </w:r>
      <w:bookmarkStart w:id="104" w:name="_Hlk21019376"/>
      <w:r w:rsidRPr="00CE4F93">
        <w:rPr>
          <w:i/>
          <w:color w:val="000000"/>
          <w:lang w:val="en-US" w:eastAsia="ko-KR"/>
        </w:rPr>
        <w:t>associate PUCCH resource groups and configured higher layer signaling indices of CORESET</w:t>
      </w:r>
      <w:bookmarkEnd w:id="104"/>
      <w:r w:rsidRPr="00CE4F93">
        <w:rPr>
          <w:i/>
          <w:color w:val="000000"/>
          <w:lang w:val="en-US" w:eastAsia="ko-KR"/>
        </w:rPr>
        <w:t xml:space="preserve">s (to be concluded in RAN1 98) </w:t>
      </w:r>
    </w:p>
    <w:p w14:paraId="1C3346D6" w14:textId="5DF2727E" w:rsidR="00685E97" w:rsidRPr="00CE4F93" w:rsidRDefault="0009499C" w:rsidP="00305220">
      <w:pPr>
        <w:pStyle w:val="BodyText"/>
        <w:rPr>
          <w:lang w:val="en-US"/>
        </w:rPr>
      </w:pPr>
      <w:r w:rsidRPr="00CE4F93">
        <w:rPr>
          <w:lang w:val="en-US"/>
        </w:rPr>
        <w:lastRenderedPageBreak/>
        <w:t xml:space="preserve">In the multi-DCI based </w:t>
      </w:r>
      <w:proofErr w:type="spellStart"/>
      <w:r w:rsidRPr="00CE4F93">
        <w:rPr>
          <w:lang w:val="en-US"/>
        </w:rPr>
        <w:t>multi-TRP</w:t>
      </w:r>
      <w:proofErr w:type="spellEnd"/>
      <w:r w:rsidRPr="00CE4F93">
        <w:rPr>
          <w:lang w:val="en-US"/>
        </w:rPr>
        <w:t xml:space="preserve"> case, </w:t>
      </w:r>
      <w:r w:rsidR="008F0A28" w:rsidRPr="00CE4F93">
        <w:rPr>
          <w:lang w:val="en-US"/>
        </w:rPr>
        <w:t>a scheduler corresponding to each TRP</w:t>
      </w:r>
      <w:r w:rsidR="00D65C41" w:rsidRPr="00CE4F93">
        <w:rPr>
          <w:lang w:val="en-US"/>
        </w:rPr>
        <w:t xml:space="preserve"> will indicate</w:t>
      </w:r>
      <w:r w:rsidR="006E0751" w:rsidRPr="00CE4F93">
        <w:rPr>
          <w:lang w:val="en-US"/>
        </w:rPr>
        <w:t xml:space="preserve"> to the UE</w:t>
      </w:r>
      <w:r w:rsidR="008F0A28" w:rsidRPr="00CE4F93">
        <w:rPr>
          <w:lang w:val="en-US"/>
        </w:rPr>
        <w:t xml:space="preserve"> which PUCCH resource to use for </w:t>
      </w:r>
      <w:r w:rsidR="00EB32FB" w:rsidRPr="00CE4F93">
        <w:rPr>
          <w:lang w:val="en-US"/>
        </w:rPr>
        <w:t>HARQ ACK/NACK feedback</w:t>
      </w:r>
      <w:r w:rsidR="00D3689E" w:rsidRPr="00CE4F93">
        <w:rPr>
          <w:lang w:val="en-US"/>
        </w:rPr>
        <w:t xml:space="preserve"> via the PUCCH resource indicator field in the scheduling DCI.  </w:t>
      </w:r>
      <w:r w:rsidR="00125822" w:rsidRPr="00CE4F93">
        <w:rPr>
          <w:lang w:val="en-US"/>
        </w:rPr>
        <w:t xml:space="preserve">Hence, </w:t>
      </w:r>
      <w:r w:rsidR="003746D7" w:rsidRPr="00CE4F93">
        <w:rPr>
          <w:lang w:val="en-US"/>
        </w:rPr>
        <w:t xml:space="preserve">the association between PUCCH resource group (if agreed) and </w:t>
      </w:r>
      <w:r w:rsidR="00E81933" w:rsidRPr="00CE4F93">
        <w:rPr>
          <w:lang w:val="en-US"/>
        </w:rPr>
        <w:t>configured higher layer signaling index in CORESET is already implicit, and we do not see the need to explicitly associate PUCCH resource groups and configured higher layer signaling indices of CORESET.</w:t>
      </w:r>
      <w:r w:rsidR="00B065C5" w:rsidRPr="00CE4F93">
        <w:rPr>
          <w:lang w:val="en-US"/>
        </w:rPr>
        <w:t xml:space="preserve"> In fact, we fail to see what </w:t>
      </w:r>
      <w:r w:rsidR="00283AA0" w:rsidRPr="00CE4F93">
        <w:rPr>
          <w:lang w:val="en-US"/>
        </w:rPr>
        <w:t>benefit such explicit association would bring.</w:t>
      </w:r>
      <w:r w:rsidR="00B065C5" w:rsidRPr="00CE4F93">
        <w:rPr>
          <w:lang w:val="en-US"/>
        </w:rPr>
        <w:t xml:space="preserve"> </w:t>
      </w:r>
    </w:p>
    <w:p w14:paraId="5079B486" w14:textId="77777777" w:rsidR="003746D7" w:rsidRPr="00CE4F93" w:rsidRDefault="003746D7" w:rsidP="00D739F3">
      <w:pPr>
        <w:spacing w:after="0" w:line="240" w:lineRule="auto"/>
        <w:jc w:val="both"/>
        <w:rPr>
          <w:rFonts w:ascii="Times New Roman" w:hAnsi="Times New Roman"/>
          <w:lang w:val="en-US"/>
        </w:rPr>
      </w:pPr>
    </w:p>
    <w:p w14:paraId="2DF4B477" w14:textId="77777777" w:rsidR="003746D7" w:rsidRPr="00CE4F93" w:rsidRDefault="003746D7" w:rsidP="00D739F3">
      <w:pPr>
        <w:spacing w:after="0" w:line="240" w:lineRule="auto"/>
        <w:jc w:val="both"/>
        <w:rPr>
          <w:rFonts w:ascii="Times New Roman" w:hAnsi="Times New Roman"/>
          <w:lang w:val="en-US"/>
        </w:rPr>
      </w:pPr>
    </w:p>
    <w:p w14:paraId="0DC4F160" w14:textId="1F41119A" w:rsidR="007672D7" w:rsidRPr="00CA602B" w:rsidRDefault="007672D7" w:rsidP="00F33F83">
      <w:pPr>
        <w:pStyle w:val="Style1"/>
      </w:pPr>
      <w:bookmarkStart w:id="105" w:name="_Toc21072377"/>
      <w:bookmarkStart w:id="106" w:name="_Toc21072491"/>
      <w:bookmarkStart w:id="107" w:name="_Toc21072583"/>
      <w:bookmarkStart w:id="108" w:name="_Toc21088732"/>
      <w:bookmarkStart w:id="109" w:name="_Toc21111829"/>
      <w:bookmarkStart w:id="110" w:name="_Toc21112984"/>
      <w:r>
        <w:t>In NR Rel-16,</w:t>
      </w:r>
      <w:r w:rsidR="00DD1E02">
        <w:t xml:space="preserve"> explicit association between </w:t>
      </w:r>
      <w:r w:rsidR="00DB511D">
        <w:t>PU</w:t>
      </w:r>
      <w:r w:rsidR="008C74D6">
        <w:t>CCH</w:t>
      </w:r>
      <w:r w:rsidR="00393616">
        <w:t xml:space="preserve"> resource group</w:t>
      </w:r>
      <w:r w:rsidR="00DB4DB2">
        <w:t>s</w:t>
      </w:r>
      <w:r w:rsidR="00894A65">
        <w:t xml:space="preserve"> (if agreed</w:t>
      </w:r>
      <w:r w:rsidR="00F750E2">
        <w:t xml:space="preserve"> in MB agenda</w:t>
      </w:r>
      <w:r w:rsidR="00894A65">
        <w:t xml:space="preserve">) and </w:t>
      </w:r>
      <w:r w:rsidR="00F814F7">
        <w:t>h</w:t>
      </w:r>
      <w:r w:rsidR="004C2185">
        <w:t xml:space="preserve">igher layer </w:t>
      </w:r>
      <w:r w:rsidR="00190801">
        <w:t xml:space="preserve">signaling </w:t>
      </w:r>
      <w:r w:rsidR="00A93A44">
        <w:t>indices of CORESETs is not supported</w:t>
      </w:r>
      <w:r w:rsidRPr="00CA602B">
        <w:t>.</w:t>
      </w:r>
      <w:bookmarkEnd w:id="105"/>
      <w:bookmarkEnd w:id="106"/>
      <w:bookmarkEnd w:id="107"/>
      <w:bookmarkEnd w:id="108"/>
      <w:bookmarkEnd w:id="109"/>
      <w:bookmarkEnd w:id="110"/>
    </w:p>
    <w:p w14:paraId="3FD7CF2C" w14:textId="77777777" w:rsidR="00360024" w:rsidRPr="00CE4F93" w:rsidRDefault="00360024" w:rsidP="00D739F3">
      <w:pPr>
        <w:spacing w:after="0" w:line="240" w:lineRule="auto"/>
        <w:jc w:val="both"/>
        <w:rPr>
          <w:rFonts w:ascii="Times New Roman" w:hAnsi="Times New Roman"/>
          <w:lang w:val="en-US"/>
        </w:rPr>
      </w:pPr>
    </w:p>
    <w:p w14:paraId="5688F12A" w14:textId="77777777" w:rsidR="00416498" w:rsidRPr="00CE4F93" w:rsidRDefault="00416498" w:rsidP="00EF7304">
      <w:pPr>
        <w:spacing w:after="0" w:line="240" w:lineRule="auto"/>
        <w:contextualSpacing/>
        <w:jc w:val="both"/>
        <w:rPr>
          <w:rFonts w:ascii="Times New Roman" w:hAnsi="Times New Roman"/>
          <w:lang w:val="en-US"/>
        </w:rPr>
      </w:pPr>
    </w:p>
    <w:p w14:paraId="11BE947E" w14:textId="7C1100C0" w:rsidR="00E2396C" w:rsidRPr="004311DF" w:rsidRDefault="00E2396C" w:rsidP="00305220">
      <w:pPr>
        <w:pStyle w:val="Heading2"/>
        <w:ind w:left="576"/>
        <w:rPr>
          <w:rFonts w:ascii="Times New Roman" w:hAnsi="Times New Roman" w:cs="Times New Roman"/>
        </w:rPr>
      </w:pPr>
      <w:r>
        <w:rPr>
          <w:rFonts w:ascii="Times New Roman" w:hAnsi="Times New Roman" w:cs="Times New Roman"/>
        </w:rPr>
        <w:t>Remaining i</w:t>
      </w:r>
      <w:r w:rsidRPr="004311DF">
        <w:rPr>
          <w:rFonts w:ascii="Times New Roman" w:hAnsi="Times New Roman" w:cs="Times New Roman"/>
        </w:rPr>
        <w:t>ssues related to</w:t>
      </w:r>
      <w:r w:rsidRPr="004311DF" w:rsidDel="00AB1AF9">
        <w:rPr>
          <w:rFonts w:ascii="Times New Roman" w:hAnsi="Times New Roman" w:cs="Times New Roman"/>
        </w:rPr>
        <w:t xml:space="preserve"> </w:t>
      </w:r>
      <w:r>
        <w:rPr>
          <w:rFonts w:ascii="Times New Roman" w:hAnsi="Times New Roman" w:cs="Times New Roman"/>
        </w:rPr>
        <w:t>dynamic HARQ-ACK codebooks</w:t>
      </w:r>
      <w:r w:rsidRPr="004311DF">
        <w:rPr>
          <w:rFonts w:ascii="Times New Roman" w:hAnsi="Times New Roman" w:cs="Times New Roman"/>
        </w:rPr>
        <w:t xml:space="preserve"> </w:t>
      </w:r>
    </w:p>
    <w:p w14:paraId="50240AC9" w14:textId="77777777" w:rsidR="00E2396C" w:rsidRPr="00CE4F93" w:rsidRDefault="00E2396C" w:rsidP="00305220">
      <w:pPr>
        <w:pStyle w:val="BodyText"/>
        <w:rPr>
          <w:lang w:val="en-US"/>
        </w:rPr>
      </w:pPr>
    </w:p>
    <w:p w14:paraId="2EF09AC6" w14:textId="5F76ECA7" w:rsidR="00416498" w:rsidRPr="00CE4F93" w:rsidRDefault="00416498" w:rsidP="00305220">
      <w:pPr>
        <w:pStyle w:val="BodyText"/>
        <w:rPr>
          <w:lang w:val="en-US"/>
        </w:rPr>
      </w:pPr>
      <w:r w:rsidRPr="00CE4F93">
        <w:rPr>
          <w:lang w:val="en-US"/>
        </w:rPr>
        <w:t>From last meeting we have this agreement with two alternatives for down-selection</w:t>
      </w:r>
      <w:r w:rsidR="00A170BA" w:rsidRPr="00CE4F93">
        <w:rPr>
          <w:lang w:val="en-US"/>
        </w:rPr>
        <w:t xml:space="preserve"> for joint HARQ A/N feedback with multi-DCI</w:t>
      </w:r>
      <w:r w:rsidRPr="00CE4F93">
        <w:rPr>
          <w:lang w:val="en-US"/>
        </w:rPr>
        <w:t>:</w:t>
      </w:r>
    </w:p>
    <w:p w14:paraId="733A5551" w14:textId="77777777" w:rsidR="00EF7304" w:rsidRPr="00CE4F93" w:rsidRDefault="00EF7304" w:rsidP="00EF7304">
      <w:pPr>
        <w:spacing w:after="0" w:line="240" w:lineRule="auto"/>
        <w:contextualSpacing/>
        <w:jc w:val="both"/>
        <w:rPr>
          <w:rFonts w:ascii="Times New Roman" w:hAnsi="Times New Roman"/>
          <w:lang w:val="en-US"/>
        </w:rPr>
      </w:pPr>
    </w:p>
    <w:p w14:paraId="79DAF9C4" w14:textId="77777777" w:rsidR="00C97AF5" w:rsidRPr="00CE4F93" w:rsidRDefault="00C97AF5" w:rsidP="00C97AF5">
      <w:pPr>
        <w:rPr>
          <w:b/>
          <w:highlight w:val="green"/>
          <w:lang w:val="en-US"/>
        </w:rPr>
      </w:pPr>
      <w:r w:rsidRPr="00CE4F93">
        <w:rPr>
          <w:b/>
          <w:highlight w:val="green"/>
          <w:lang w:val="en-US"/>
        </w:rPr>
        <w:t>Agreement</w:t>
      </w:r>
    </w:p>
    <w:p w14:paraId="60ACC292" w14:textId="77777777" w:rsidR="00C97AF5" w:rsidRPr="00CE4F93" w:rsidRDefault="00C97AF5" w:rsidP="00C97AF5">
      <w:pPr>
        <w:tabs>
          <w:tab w:val="left" w:pos="720"/>
          <w:tab w:val="left" w:pos="2160"/>
        </w:tabs>
        <w:overflowPunct w:val="0"/>
        <w:autoSpaceDE w:val="0"/>
        <w:autoSpaceDN w:val="0"/>
        <w:adjustRightInd w:val="0"/>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For joint dynamic HARQ-ACK codebook among M-TRP, select one from following alternatives in RAN1#98bis</w:t>
      </w:r>
    </w:p>
    <w:p w14:paraId="5EB14A4E" w14:textId="77777777" w:rsidR="00C97AF5" w:rsidRPr="00CE4F93" w:rsidRDefault="00C97AF5" w:rsidP="00C97AF5">
      <w:pPr>
        <w:pStyle w:val="ListParagraph"/>
        <w:numPr>
          <w:ilvl w:val="0"/>
          <w:numId w:val="69"/>
        </w:numPr>
        <w:spacing w:after="0" w:line="240" w:lineRule="auto"/>
        <w:jc w:val="both"/>
        <w:rPr>
          <w:rFonts w:ascii="Times New Roman" w:hAnsi="Times New Roman"/>
          <w:i/>
          <w:szCs w:val="20"/>
          <w:lang w:val="en-US"/>
        </w:rPr>
      </w:pPr>
      <w:r w:rsidRPr="00CE4F93">
        <w:rPr>
          <w:rFonts w:ascii="Times New Roman" w:hAnsi="Times New Roman"/>
          <w:i/>
          <w:szCs w:val="20"/>
          <w:lang w:val="en-US"/>
        </w:rPr>
        <w:t xml:space="preserve">Alt 1: counter DAI is jointly counted across two TRPs (i.e. different higher layer index configured per CORESET (if configured)), and total DAI should count total number of DCIs in a PDCCH monitoring occasion across CCs and TRPs. </w:t>
      </w:r>
    </w:p>
    <w:p w14:paraId="527C886C" w14:textId="5FF29DAB" w:rsidR="00C97AF5" w:rsidRPr="00CE4F93" w:rsidRDefault="00C97AF5" w:rsidP="00C97AF5">
      <w:pPr>
        <w:pStyle w:val="ListParagraph"/>
        <w:numPr>
          <w:ilvl w:val="0"/>
          <w:numId w:val="69"/>
        </w:numPr>
        <w:spacing w:after="0" w:line="240" w:lineRule="auto"/>
        <w:jc w:val="both"/>
        <w:rPr>
          <w:rFonts w:ascii="Times New Roman" w:hAnsi="Times New Roman"/>
          <w:i/>
          <w:strike/>
          <w:szCs w:val="20"/>
          <w:lang w:val="en-US"/>
        </w:rPr>
      </w:pPr>
      <w:r w:rsidRPr="00CE4F93">
        <w:rPr>
          <w:rFonts w:ascii="Times New Roman" w:hAnsi="Times New Roman"/>
          <w:i/>
          <w:szCs w:val="20"/>
          <w:lang w:val="en-US"/>
        </w:rPr>
        <w:t xml:space="preserve">Alt 2: counter </w:t>
      </w:r>
      <w:r w:rsidRPr="00CE4F93">
        <w:rPr>
          <w:rFonts w:ascii="Times New Roman" w:hAnsi="Times New Roman"/>
          <w:i/>
          <w:szCs w:val="20"/>
          <w:lang w:val="en-US" w:eastAsia="ko-KR"/>
        </w:rPr>
        <w:t xml:space="preserve">DAI is counted per TRP, and </w:t>
      </w:r>
      <w:proofErr w:type="spellStart"/>
      <w:r w:rsidRPr="00CE4F93">
        <w:rPr>
          <w:rFonts w:ascii="Times New Roman" w:hAnsi="Times New Roman"/>
          <w:i/>
          <w:szCs w:val="20"/>
          <w:lang w:val="en-US"/>
        </w:rPr>
        <w:t>and</w:t>
      </w:r>
      <w:proofErr w:type="spellEnd"/>
      <w:r w:rsidRPr="00CE4F93">
        <w:rPr>
          <w:rFonts w:ascii="Times New Roman" w:hAnsi="Times New Roman"/>
          <w:i/>
          <w:szCs w:val="20"/>
          <w:lang w:val="en-US"/>
        </w:rPr>
        <w:t xml:space="preserve"> total DAI should count total number of DCIs in a PDCCH monitoring occasion across CCs for each TRP. HARQ-ACK information bits are then concatenated by the increasing order of TRPs (i.e. different higher layer index configured per CORESET (if configured)).</w:t>
      </w:r>
    </w:p>
    <w:p w14:paraId="799797A3" w14:textId="1D0161B6" w:rsidR="00EA0559" w:rsidRPr="00CE4F93" w:rsidRDefault="00EA0559" w:rsidP="00EA0559">
      <w:pPr>
        <w:spacing w:after="0" w:line="240" w:lineRule="auto"/>
        <w:jc w:val="both"/>
        <w:rPr>
          <w:rFonts w:ascii="Times New Roman" w:hAnsi="Times New Roman"/>
          <w:strike/>
          <w:lang w:val="en-US"/>
        </w:rPr>
      </w:pPr>
    </w:p>
    <w:p w14:paraId="590E5217" w14:textId="6A32159F" w:rsidR="00D739F3" w:rsidRPr="00305220" w:rsidRDefault="002813A0" w:rsidP="00305220">
      <w:pPr>
        <w:pStyle w:val="BodyText"/>
      </w:pPr>
      <w:r w:rsidRPr="00CE4F93">
        <w:rPr>
          <w:lang w:val="en-US"/>
        </w:rPr>
        <w:t xml:space="preserve">The use case of joint HARQ ACK feedback is, in our view, </w:t>
      </w:r>
      <w:r w:rsidR="00A170BA" w:rsidRPr="00CE4F93">
        <w:rPr>
          <w:lang w:val="en-US"/>
        </w:rPr>
        <w:t>mainly</w:t>
      </w:r>
      <w:r w:rsidRPr="00CE4F93">
        <w:rPr>
          <w:lang w:val="en-US"/>
        </w:rPr>
        <w:t xml:space="preserve"> for ideal backhaul with a single scheduler so that the HARQ A/N can be sen</w:t>
      </w:r>
      <w:r w:rsidR="00EF640E" w:rsidRPr="00CE4F93">
        <w:rPr>
          <w:lang w:val="en-US"/>
        </w:rPr>
        <w:t>t</w:t>
      </w:r>
      <w:r w:rsidRPr="00CE4F93">
        <w:rPr>
          <w:lang w:val="en-US"/>
        </w:rPr>
        <w:t xml:space="preserve"> to a single TRP.  Since the scheduling is done by a single scheduler, it makes sense to count the DCI</w:t>
      </w:r>
      <w:r w:rsidR="002C3E63" w:rsidRPr="00CE4F93">
        <w:rPr>
          <w:lang w:val="en-US"/>
        </w:rPr>
        <w:t>s</w:t>
      </w:r>
      <w:r w:rsidRPr="00CE4F93">
        <w:rPr>
          <w:lang w:val="en-US"/>
        </w:rPr>
        <w:t xml:space="preserve"> jointly across two TRPs for both counter DAI and total DAI.  This would also ease UE processing as it </w:t>
      </w:r>
      <w:r w:rsidR="00A170BA" w:rsidRPr="00CE4F93">
        <w:rPr>
          <w:lang w:val="en-US"/>
        </w:rPr>
        <w:t xml:space="preserve">only </w:t>
      </w:r>
      <w:r w:rsidRPr="00CE4F93">
        <w:rPr>
          <w:lang w:val="en-US"/>
        </w:rPr>
        <w:t>need</w:t>
      </w:r>
      <w:r w:rsidR="00EF640E" w:rsidRPr="00CE4F93">
        <w:rPr>
          <w:lang w:val="en-US"/>
        </w:rPr>
        <w:t>s</w:t>
      </w:r>
      <w:r w:rsidRPr="00CE4F93">
        <w:rPr>
          <w:lang w:val="en-US"/>
        </w:rPr>
        <w:t xml:space="preserve"> to deal with a single </w:t>
      </w:r>
      <w:r w:rsidR="00EF640E" w:rsidRPr="00CE4F93">
        <w:rPr>
          <w:lang w:val="en-US"/>
        </w:rPr>
        <w:t xml:space="preserve">set of </w:t>
      </w:r>
      <w:r w:rsidRPr="00CE4F93">
        <w:rPr>
          <w:lang w:val="en-US"/>
        </w:rPr>
        <w:t>counter</w:t>
      </w:r>
      <w:r w:rsidR="00EF640E" w:rsidRPr="00CE4F93">
        <w:rPr>
          <w:lang w:val="en-US"/>
        </w:rPr>
        <w:t>s</w:t>
      </w:r>
      <w:r w:rsidRPr="00CE4F93">
        <w:rPr>
          <w:lang w:val="en-US"/>
        </w:rPr>
        <w:t xml:space="preserve"> and minimal change is required from Rel-15 procedure.  </w:t>
      </w:r>
      <w:r w:rsidR="00A170BA" w:rsidRPr="00305220">
        <w:t xml:space="preserve">Therefore, Alt 1 is preferred.  </w:t>
      </w:r>
    </w:p>
    <w:p w14:paraId="0BD87F4F" w14:textId="77777777" w:rsidR="00D739F3" w:rsidRPr="006775D6" w:rsidRDefault="00D739F3" w:rsidP="00EA0559">
      <w:pPr>
        <w:spacing w:after="0" w:line="240" w:lineRule="auto"/>
        <w:jc w:val="both"/>
        <w:rPr>
          <w:rFonts w:ascii="Times New Roman" w:hAnsi="Times New Roman" w:cs="Times New Roman"/>
        </w:rPr>
      </w:pPr>
    </w:p>
    <w:p w14:paraId="48AAF1CB" w14:textId="20EA9D53" w:rsidR="00EA0559" w:rsidRPr="00CA602B" w:rsidRDefault="00A170BA" w:rsidP="00F33F83">
      <w:pPr>
        <w:pStyle w:val="Style1"/>
        <w:rPr>
          <w:strike/>
        </w:rPr>
      </w:pPr>
      <w:bookmarkStart w:id="111" w:name="_Toc21072378"/>
      <w:bookmarkStart w:id="112" w:name="_Toc21072492"/>
      <w:bookmarkStart w:id="113" w:name="_Toc21072584"/>
      <w:bookmarkStart w:id="114" w:name="_Toc21088733"/>
      <w:bookmarkStart w:id="115" w:name="_Toc21111830"/>
      <w:bookmarkStart w:id="116" w:name="_Toc21112985"/>
      <w:r>
        <w:t>Alt 1 is supported for joint HARQ ACK codebook with multi-DCI.</w:t>
      </w:r>
      <w:bookmarkEnd w:id="111"/>
      <w:bookmarkEnd w:id="112"/>
      <w:bookmarkEnd w:id="113"/>
      <w:bookmarkEnd w:id="114"/>
      <w:bookmarkEnd w:id="115"/>
      <w:bookmarkEnd w:id="116"/>
      <w:r>
        <w:t xml:space="preserve">  </w:t>
      </w:r>
    </w:p>
    <w:p w14:paraId="2B7E8DBF" w14:textId="77777777" w:rsidR="00A170BA" w:rsidRPr="00CE4F93" w:rsidRDefault="00A170BA" w:rsidP="00305220">
      <w:pPr>
        <w:pStyle w:val="BodyText"/>
        <w:rPr>
          <w:lang w:val="en-US"/>
        </w:rPr>
      </w:pPr>
      <w:r w:rsidRPr="00CE4F93">
        <w:rPr>
          <w:lang w:val="en-US"/>
        </w:rPr>
        <w:t xml:space="preserve">For separate HARQ A/N feedback with multi-DCI based </w:t>
      </w:r>
      <w:proofErr w:type="spellStart"/>
      <w:r w:rsidRPr="00CE4F93">
        <w:rPr>
          <w:lang w:val="en-US"/>
        </w:rPr>
        <w:t>multi-TRP</w:t>
      </w:r>
      <w:proofErr w:type="spellEnd"/>
      <w:r w:rsidRPr="00CE4F93">
        <w:rPr>
          <w:lang w:val="en-US"/>
        </w:rPr>
        <w:t xml:space="preserve"> transmission, we have the following agreement from last RAN1 meeting:</w:t>
      </w:r>
    </w:p>
    <w:p w14:paraId="2EE09C5A" w14:textId="3EED2A5A" w:rsidR="00C97AF5" w:rsidRPr="00CE4F93" w:rsidRDefault="00A170BA" w:rsidP="00C97AF5">
      <w:pPr>
        <w:spacing w:after="0" w:line="240" w:lineRule="auto"/>
        <w:contextualSpacing/>
        <w:jc w:val="both"/>
        <w:rPr>
          <w:rFonts w:ascii="Times New Roman" w:hAnsi="Times New Roman"/>
          <w:lang w:val="en-US"/>
        </w:rPr>
      </w:pPr>
      <w:r w:rsidRPr="00CE4F93">
        <w:rPr>
          <w:rFonts w:ascii="Times New Roman" w:hAnsi="Times New Roman"/>
          <w:lang w:val="en-US"/>
        </w:rPr>
        <w:t xml:space="preserve"> </w:t>
      </w:r>
    </w:p>
    <w:p w14:paraId="0BE89F3C" w14:textId="77777777" w:rsidR="007D5A89" w:rsidRPr="00CE4F93" w:rsidRDefault="007D5A89" w:rsidP="007D5A89">
      <w:pPr>
        <w:rPr>
          <w:b/>
          <w:highlight w:val="green"/>
          <w:lang w:val="en-US"/>
        </w:rPr>
      </w:pPr>
      <w:r w:rsidRPr="00CE4F93">
        <w:rPr>
          <w:b/>
          <w:highlight w:val="green"/>
          <w:lang w:val="en-US"/>
        </w:rPr>
        <w:t>Agreement</w:t>
      </w:r>
    </w:p>
    <w:p w14:paraId="76317B50" w14:textId="77777777" w:rsidR="007D5A89" w:rsidRPr="00CE4F93" w:rsidRDefault="007D5A89" w:rsidP="007D5A89">
      <w:pPr>
        <w:widowControl w:val="0"/>
        <w:tabs>
          <w:tab w:val="left" w:pos="720"/>
          <w:tab w:val="left" w:pos="2160"/>
        </w:tabs>
        <w:overflowPunct w:val="0"/>
        <w:autoSpaceDE w:val="0"/>
        <w:autoSpaceDN w:val="0"/>
        <w:adjustRightInd w:val="0"/>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 xml:space="preserve">For multi-DCI based </w:t>
      </w:r>
      <w:proofErr w:type="spellStart"/>
      <w:r w:rsidRPr="00CE4F93">
        <w:rPr>
          <w:rFonts w:ascii="Times New Roman" w:eastAsia="SimSun" w:hAnsi="Times New Roman"/>
          <w:i/>
          <w:lang w:val="en-US"/>
        </w:rPr>
        <w:t>multi-TRP</w:t>
      </w:r>
      <w:proofErr w:type="spellEnd"/>
      <w:r w:rsidRPr="00CE4F93">
        <w:rPr>
          <w:rFonts w:ascii="Times New Roman" w:eastAsia="SimSun" w:hAnsi="Times New Roman"/>
          <w:i/>
          <w:lang w:val="en-US"/>
        </w:rPr>
        <w:t xml:space="preserve"> transmission with separate ACK/NACK feedback</w:t>
      </w:r>
    </w:p>
    <w:p w14:paraId="6354A6F1" w14:textId="77777777" w:rsidR="007D5A89" w:rsidRPr="00CE4F93" w:rsidRDefault="007D5A89" w:rsidP="007D5A89">
      <w:pPr>
        <w:widowControl w:val="0"/>
        <w:numPr>
          <w:ilvl w:val="0"/>
          <w:numId w:val="3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 xml:space="preserve">UE is allowed to transmit two </w:t>
      </w:r>
      <w:proofErr w:type="spellStart"/>
      <w:r w:rsidRPr="00CE4F93">
        <w:rPr>
          <w:rFonts w:ascii="Times New Roman" w:eastAsia="SimSun" w:hAnsi="Times New Roman"/>
          <w:i/>
          <w:lang w:val="en-US"/>
        </w:rPr>
        <w:t>TDMed</w:t>
      </w:r>
      <w:proofErr w:type="spellEnd"/>
      <w:r w:rsidRPr="00CE4F93">
        <w:rPr>
          <w:rFonts w:ascii="Times New Roman" w:eastAsia="SimSun" w:hAnsi="Times New Roman"/>
          <w:i/>
          <w:lang w:val="en-US"/>
        </w:rPr>
        <w:t xml:space="preserve"> long PUCCHs within a slot</w:t>
      </w:r>
    </w:p>
    <w:p w14:paraId="4195678F" w14:textId="77777777" w:rsidR="007D5A89" w:rsidRPr="00CE4F93" w:rsidRDefault="007D5A89" w:rsidP="007D5A89">
      <w:pPr>
        <w:widowControl w:val="0"/>
        <w:numPr>
          <w:ilvl w:val="0"/>
          <w:numId w:val="3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 xml:space="preserve">UE is allowed to transmit </w:t>
      </w:r>
      <w:proofErr w:type="spellStart"/>
      <w:r w:rsidRPr="00CE4F93">
        <w:rPr>
          <w:rFonts w:ascii="Times New Roman" w:eastAsia="SimSun" w:hAnsi="Times New Roman"/>
          <w:i/>
          <w:lang w:val="en-US"/>
        </w:rPr>
        <w:t>TDMed</w:t>
      </w:r>
      <w:proofErr w:type="spellEnd"/>
      <w:r w:rsidRPr="00CE4F93">
        <w:rPr>
          <w:rFonts w:ascii="Times New Roman" w:eastAsia="SimSun" w:hAnsi="Times New Roman"/>
          <w:i/>
          <w:lang w:val="en-US"/>
        </w:rPr>
        <w:t xml:space="preserve"> short PUCCH and long PUCCH within a slot</w:t>
      </w:r>
    </w:p>
    <w:p w14:paraId="1BB2A408" w14:textId="77777777" w:rsidR="007D5A89" w:rsidRPr="00CE4F93" w:rsidRDefault="007D5A89" w:rsidP="007D5A89">
      <w:pPr>
        <w:widowControl w:val="0"/>
        <w:numPr>
          <w:ilvl w:val="0"/>
          <w:numId w:val="3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i/>
          <w:lang w:val="en-US"/>
        </w:rPr>
      </w:pPr>
      <w:r w:rsidRPr="00CE4F93">
        <w:rPr>
          <w:rFonts w:ascii="Times New Roman" w:eastAsia="SimSun" w:hAnsi="Times New Roman"/>
          <w:i/>
          <w:lang w:val="en-US"/>
        </w:rPr>
        <w:t xml:space="preserve">UE is allowed to transmit </w:t>
      </w:r>
      <w:proofErr w:type="spellStart"/>
      <w:r w:rsidRPr="00CE4F93">
        <w:rPr>
          <w:rFonts w:ascii="Times New Roman" w:eastAsia="SimSun" w:hAnsi="Times New Roman"/>
          <w:i/>
          <w:lang w:val="en-US"/>
        </w:rPr>
        <w:t>TDMed</w:t>
      </w:r>
      <w:proofErr w:type="spellEnd"/>
      <w:r w:rsidRPr="00CE4F93">
        <w:rPr>
          <w:rFonts w:ascii="Times New Roman" w:eastAsia="SimSun" w:hAnsi="Times New Roman"/>
          <w:i/>
          <w:lang w:val="en-US"/>
        </w:rPr>
        <w:t xml:space="preserve"> short PUCCH and short PUCCH within a slot</w:t>
      </w:r>
    </w:p>
    <w:p w14:paraId="2F4B7A88" w14:textId="10135C4F" w:rsidR="007D5A89" w:rsidRPr="00CE4F93" w:rsidRDefault="007D5A89" w:rsidP="007D5A89">
      <w:pPr>
        <w:widowControl w:val="0"/>
        <w:tabs>
          <w:tab w:val="left" w:pos="720"/>
          <w:tab w:val="left" w:pos="2160"/>
        </w:tabs>
        <w:overflowPunct w:val="0"/>
        <w:autoSpaceDE w:val="0"/>
        <w:autoSpaceDN w:val="0"/>
        <w:adjustRightInd w:val="0"/>
        <w:contextualSpacing/>
        <w:jc w:val="both"/>
        <w:textAlignment w:val="baseline"/>
        <w:rPr>
          <w:rFonts w:ascii="Times New Roman" w:eastAsia="SimSun" w:hAnsi="Times New Roman"/>
          <w:i/>
          <w:lang w:val="en-US"/>
        </w:rPr>
      </w:pPr>
      <w:r w:rsidRPr="00CE4F93">
        <w:rPr>
          <w:rFonts w:ascii="Times New Roman" w:eastAsia="SimSun" w:hAnsi="Times New Roman" w:hint="eastAsia"/>
          <w:i/>
          <w:lang w:val="en-US"/>
        </w:rPr>
        <w:t>F</w:t>
      </w:r>
      <w:r w:rsidRPr="00CE4F93">
        <w:rPr>
          <w:rFonts w:ascii="Times New Roman" w:eastAsia="SimSun" w:hAnsi="Times New Roman"/>
          <w:i/>
          <w:lang w:val="en-US"/>
        </w:rPr>
        <w:t>FS whether/how to use PRI indication with the granularity of sub-slot for eMBB with M-TRP</w:t>
      </w:r>
    </w:p>
    <w:p w14:paraId="51C90276" w14:textId="1A68CACD" w:rsidR="00A81958" w:rsidRPr="00CE4F93" w:rsidRDefault="00A81958" w:rsidP="007D5A89">
      <w:pPr>
        <w:widowControl w:val="0"/>
        <w:tabs>
          <w:tab w:val="left" w:pos="720"/>
          <w:tab w:val="left" w:pos="2160"/>
        </w:tabs>
        <w:overflowPunct w:val="0"/>
        <w:autoSpaceDE w:val="0"/>
        <w:autoSpaceDN w:val="0"/>
        <w:adjustRightInd w:val="0"/>
        <w:contextualSpacing/>
        <w:jc w:val="both"/>
        <w:textAlignment w:val="baseline"/>
        <w:rPr>
          <w:rFonts w:ascii="Times New Roman" w:eastAsia="SimSun" w:hAnsi="Times New Roman"/>
          <w:lang w:val="en-US"/>
        </w:rPr>
      </w:pPr>
    </w:p>
    <w:p w14:paraId="3E44124A" w14:textId="025ECC78" w:rsidR="0048138A" w:rsidRPr="00CE4F93" w:rsidRDefault="00A170BA" w:rsidP="00305220">
      <w:pPr>
        <w:pStyle w:val="BodyText"/>
        <w:rPr>
          <w:lang w:val="en-US"/>
        </w:rPr>
      </w:pPr>
      <w:r w:rsidRPr="00CE4F93">
        <w:rPr>
          <w:lang w:val="en-US"/>
        </w:rPr>
        <w:lastRenderedPageBreak/>
        <w:t xml:space="preserve">In our understanding, the sub-slot based PUCCH resource allocation discussed in </w:t>
      </w:r>
      <w:proofErr w:type="spellStart"/>
      <w:r w:rsidRPr="00CE4F93">
        <w:rPr>
          <w:lang w:val="en-US"/>
        </w:rPr>
        <w:t>eURLLC</w:t>
      </w:r>
      <w:proofErr w:type="spellEnd"/>
      <w:r w:rsidRPr="00CE4F93">
        <w:rPr>
          <w:lang w:val="en-US"/>
        </w:rPr>
        <w:t xml:space="preserve"> session is mainly related to the granularity of K1. </w:t>
      </w:r>
      <w:r w:rsidR="00F04D7C" w:rsidRPr="00CE4F93">
        <w:rPr>
          <w:lang w:val="en-US"/>
        </w:rPr>
        <w:t xml:space="preserve">When a UL sub-slot is indicated, </w:t>
      </w:r>
      <w:r w:rsidR="00365237" w:rsidRPr="00CE4F93">
        <w:rPr>
          <w:lang w:val="en-US"/>
        </w:rPr>
        <w:t>the PUCCH resource indicator (</w:t>
      </w:r>
      <w:r w:rsidR="00F04D7C" w:rsidRPr="00CE4F93">
        <w:rPr>
          <w:lang w:val="en-US"/>
        </w:rPr>
        <w:t>PRI</w:t>
      </w:r>
      <w:r w:rsidR="00365237" w:rsidRPr="00CE4F93">
        <w:rPr>
          <w:lang w:val="en-US"/>
        </w:rPr>
        <w:t>) field in DCI</w:t>
      </w:r>
      <w:r w:rsidR="00F04D7C" w:rsidRPr="00CE4F93">
        <w:rPr>
          <w:lang w:val="en-US"/>
        </w:rPr>
        <w:t xml:space="preserve"> would point to a PUCCH resource within the sub-slot. Therefore, the FFS item is not an issue in our view. For sub-slot based PUCCH resource allocation and K1, we can reuse the mechanism that has been agreed in </w:t>
      </w:r>
      <w:proofErr w:type="spellStart"/>
      <w:r w:rsidR="00F04D7C" w:rsidRPr="00CE4F93">
        <w:rPr>
          <w:lang w:val="en-US"/>
        </w:rPr>
        <w:t>eURLLC</w:t>
      </w:r>
      <w:proofErr w:type="spellEnd"/>
      <w:r w:rsidR="00F04D7C" w:rsidRPr="00CE4F93">
        <w:rPr>
          <w:lang w:val="en-US"/>
        </w:rPr>
        <w:t>.</w:t>
      </w:r>
      <w:r w:rsidRPr="00CE4F93">
        <w:rPr>
          <w:lang w:val="en-US"/>
        </w:rPr>
        <w:t xml:space="preserve">  </w:t>
      </w:r>
    </w:p>
    <w:p w14:paraId="723184E6" w14:textId="34548F19" w:rsidR="00FA3C40" w:rsidRPr="00CE4F93" w:rsidRDefault="00FA3C40" w:rsidP="00305220">
      <w:pPr>
        <w:pStyle w:val="text"/>
        <w:rPr>
          <w:rFonts w:cs="Times New Roman"/>
          <w:lang w:val="en-US"/>
        </w:rPr>
      </w:pPr>
    </w:p>
    <w:p w14:paraId="3FBD8247" w14:textId="20AE3CC2" w:rsidR="00B13868" w:rsidRPr="004311DF" w:rsidRDefault="00AF044A" w:rsidP="00305220">
      <w:pPr>
        <w:pStyle w:val="Heading2"/>
        <w:ind w:left="576"/>
        <w:rPr>
          <w:rFonts w:ascii="Times New Roman" w:hAnsi="Times New Roman" w:cs="Times New Roman"/>
        </w:rPr>
      </w:pPr>
      <w:r>
        <w:rPr>
          <w:rFonts w:ascii="Times New Roman" w:hAnsi="Times New Roman" w:cs="Times New Roman"/>
        </w:rPr>
        <w:t>Remaining i</w:t>
      </w:r>
      <w:r w:rsidRPr="004311DF">
        <w:rPr>
          <w:rFonts w:ascii="Times New Roman" w:hAnsi="Times New Roman" w:cs="Times New Roman"/>
        </w:rPr>
        <w:t>ssues</w:t>
      </w:r>
      <w:r w:rsidR="00B13868" w:rsidRPr="004311DF">
        <w:rPr>
          <w:rFonts w:ascii="Times New Roman" w:hAnsi="Times New Roman" w:cs="Times New Roman"/>
        </w:rPr>
        <w:t xml:space="preserve"> related to PDSCH rate matching</w:t>
      </w:r>
    </w:p>
    <w:p w14:paraId="598A3BB6" w14:textId="00F9EBEF" w:rsidR="00B32E3B" w:rsidRPr="00CE4F93" w:rsidRDefault="00B32E3B" w:rsidP="00B32E3B">
      <w:pPr>
        <w:jc w:val="both"/>
        <w:rPr>
          <w:rFonts w:ascii="Times New Roman" w:hAnsi="Times New Roman" w:cs="Times New Roman"/>
          <w:lang w:val="en-US"/>
        </w:rPr>
      </w:pPr>
      <w:r w:rsidRPr="00CE4F93">
        <w:rPr>
          <w:rFonts w:ascii="Times New Roman" w:hAnsi="Times New Roman" w:cs="Times New Roman"/>
          <w:lang w:val="en-US"/>
        </w:rPr>
        <w:t>From last meeting we have this agreement with two alternatives for down-selection</w:t>
      </w:r>
      <w:r w:rsidR="00CE7B88" w:rsidRPr="00CE4F93">
        <w:rPr>
          <w:rFonts w:ascii="Times New Roman" w:hAnsi="Times New Roman" w:cs="Times New Roman"/>
          <w:lang w:val="en-US"/>
        </w:rPr>
        <w:t xml:space="preserve"> </w:t>
      </w:r>
      <w:r w:rsidR="001C0BB1" w:rsidRPr="00CE4F93">
        <w:rPr>
          <w:rFonts w:ascii="Times New Roman" w:hAnsi="Times New Roman" w:cs="Times New Roman"/>
          <w:lang w:val="en-US"/>
        </w:rPr>
        <w:t xml:space="preserve">on rate matching </w:t>
      </w:r>
      <w:r w:rsidR="00E9367A" w:rsidRPr="00CE4F93">
        <w:rPr>
          <w:rFonts w:ascii="Times New Roman" w:hAnsi="Times New Roman" w:cs="Times New Roman"/>
          <w:lang w:val="en-US"/>
        </w:rPr>
        <w:t>around LTE CRS</w:t>
      </w:r>
      <w:r w:rsidRPr="00CE4F93">
        <w:rPr>
          <w:rFonts w:ascii="Times New Roman" w:hAnsi="Times New Roman" w:cs="Times New Roman"/>
          <w:lang w:val="en-US"/>
        </w:rPr>
        <w:t>:</w:t>
      </w:r>
    </w:p>
    <w:p w14:paraId="45BAEDC4" w14:textId="77777777" w:rsidR="00054C2B" w:rsidRPr="00CE4F93" w:rsidRDefault="00054C2B" w:rsidP="00B13868">
      <w:pPr>
        <w:pStyle w:val="BodyText"/>
        <w:rPr>
          <w:lang w:val="en-US"/>
        </w:rPr>
      </w:pPr>
    </w:p>
    <w:p w14:paraId="160CBCC7" w14:textId="77777777" w:rsidR="007D5A89" w:rsidRPr="00CE4F93" w:rsidRDefault="007D5A89" w:rsidP="007D5A89">
      <w:pPr>
        <w:jc w:val="both"/>
        <w:rPr>
          <w:rFonts w:ascii="Times New Roman" w:eastAsia="SimSun" w:hAnsi="Times New Roman"/>
          <w:b/>
          <w:highlight w:val="green"/>
          <w:lang w:val="en-US"/>
        </w:rPr>
      </w:pPr>
      <w:r w:rsidRPr="00CE4F93">
        <w:rPr>
          <w:rFonts w:ascii="Times New Roman" w:eastAsia="SimSun" w:hAnsi="Times New Roman"/>
          <w:b/>
          <w:highlight w:val="green"/>
          <w:lang w:val="en-US"/>
        </w:rPr>
        <w:t>Agreement</w:t>
      </w:r>
    </w:p>
    <w:p w14:paraId="01B2CA6E" w14:textId="77777777" w:rsidR="007D5A89" w:rsidRPr="00CE4F93" w:rsidRDefault="007D5A89" w:rsidP="007D5A89">
      <w:pPr>
        <w:jc w:val="both"/>
        <w:rPr>
          <w:rFonts w:ascii="Times New Roman" w:eastAsia="Malgun Gothic" w:hAnsi="Times New Roman"/>
          <w:i/>
          <w:lang w:val="en-US" w:eastAsia="ko-KR"/>
        </w:rPr>
      </w:pPr>
      <w:r w:rsidRPr="00CE4F93">
        <w:rPr>
          <w:rFonts w:ascii="Times New Roman" w:eastAsia="SimSun" w:hAnsi="Times New Roman"/>
          <w:i/>
          <w:lang w:val="en-US"/>
        </w:rPr>
        <w:t xml:space="preserve">At least for multi-DCI based </w:t>
      </w:r>
      <w:proofErr w:type="spellStart"/>
      <w:r w:rsidRPr="00CE4F93">
        <w:rPr>
          <w:rFonts w:ascii="Times New Roman" w:eastAsia="SimSun" w:hAnsi="Times New Roman"/>
          <w:i/>
          <w:lang w:val="en-US"/>
        </w:rPr>
        <w:t>multi-TRP</w:t>
      </w:r>
      <w:proofErr w:type="spellEnd"/>
      <w:r w:rsidRPr="00CE4F93">
        <w:rPr>
          <w:rFonts w:ascii="Times New Roman" w:eastAsia="SimSun" w:hAnsi="Times New Roman"/>
          <w:i/>
          <w:lang w:val="en-US"/>
        </w:rPr>
        <w:t>/panel transmission, the UE shall rate match around: (down-select one option from following in RAN1#98bis):</w:t>
      </w:r>
    </w:p>
    <w:p w14:paraId="430C90EA" w14:textId="77777777" w:rsidR="007D5A89" w:rsidRPr="00CE4F93" w:rsidRDefault="007D5A89" w:rsidP="007D5A89">
      <w:pPr>
        <w:numPr>
          <w:ilvl w:val="0"/>
          <w:numId w:val="70"/>
        </w:numPr>
        <w:spacing w:after="0" w:line="240" w:lineRule="auto"/>
        <w:contextualSpacing/>
        <w:jc w:val="both"/>
        <w:rPr>
          <w:rFonts w:ascii="Times New Roman" w:hAnsi="Times New Roman"/>
          <w:i/>
          <w:lang w:val="en-US"/>
        </w:rPr>
      </w:pPr>
      <w:r w:rsidRPr="00CE4F93">
        <w:rPr>
          <w:rFonts w:ascii="Times New Roman" w:hAnsi="Times New Roman"/>
          <w:i/>
          <w:lang w:val="en-US"/>
        </w:rPr>
        <w:t>Alt1: configured CRS patterns for all PDSCHs transmitted from multiple TRPs</w:t>
      </w:r>
    </w:p>
    <w:p w14:paraId="54202844" w14:textId="77777777" w:rsidR="007D5A89" w:rsidRPr="00CE4F93" w:rsidRDefault="007D5A89" w:rsidP="007D5A89">
      <w:pPr>
        <w:numPr>
          <w:ilvl w:val="0"/>
          <w:numId w:val="70"/>
        </w:numPr>
        <w:spacing w:after="0" w:line="240" w:lineRule="auto"/>
        <w:contextualSpacing/>
        <w:jc w:val="both"/>
        <w:rPr>
          <w:rFonts w:ascii="Times New Roman" w:hAnsi="Times New Roman"/>
          <w:i/>
          <w:lang w:val="en-US"/>
        </w:rPr>
      </w:pPr>
      <w:r w:rsidRPr="00CE4F93">
        <w:rPr>
          <w:rFonts w:ascii="Times New Roman" w:hAnsi="Times New Roman"/>
          <w:i/>
          <w:lang w:val="en-US"/>
        </w:rPr>
        <w:t xml:space="preserve">Alt2: configured CRS patterns which are associated with a higher layer </w:t>
      </w:r>
      <w:proofErr w:type="spellStart"/>
      <w:r w:rsidRPr="00CE4F93">
        <w:rPr>
          <w:rFonts w:ascii="Times New Roman" w:hAnsi="Times New Roman"/>
          <w:i/>
          <w:lang w:val="en-US"/>
        </w:rPr>
        <w:t>signalling</w:t>
      </w:r>
      <w:proofErr w:type="spellEnd"/>
      <w:r w:rsidRPr="00CE4F93">
        <w:rPr>
          <w:rFonts w:ascii="Times New Roman" w:hAnsi="Times New Roman"/>
          <w:i/>
          <w:lang w:val="en-US"/>
        </w:rPr>
        <w:t xml:space="preserve"> index per CORESET (if configured) and are applied to the PDSCH scheduled with a DCI detected on a CORESET with the same higher layer index.</w:t>
      </w:r>
    </w:p>
    <w:p w14:paraId="63DDBE0E" w14:textId="3EF3F6C0" w:rsidR="00B13868" w:rsidRPr="00CE4F93" w:rsidRDefault="00B13868" w:rsidP="00EB0DF6">
      <w:pPr>
        <w:pStyle w:val="BodyText"/>
        <w:rPr>
          <w:lang w:val="en-US"/>
        </w:rPr>
      </w:pPr>
    </w:p>
    <w:p w14:paraId="517D15CE" w14:textId="74F35447" w:rsidR="00B028E5" w:rsidRPr="00CE4F93" w:rsidRDefault="006B7CFF" w:rsidP="00305220">
      <w:pPr>
        <w:pStyle w:val="BodyText"/>
        <w:rPr>
          <w:lang w:val="en-US"/>
        </w:rPr>
      </w:pPr>
      <w:r w:rsidRPr="00CE4F93">
        <w:rPr>
          <w:lang w:val="en-US"/>
        </w:rPr>
        <w:t xml:space="preserve">For </w:t>
      </w:r>
      <w:r w:rsidR="00B028E5" w:rsidRPr="00CE4F93">
        <w:rPr>
          <w:lang w:val="en-US"/>
        </w:rPr>
        <w:t>Alt 1</w:t>
      </w:r>
      <w:r w:rsidRPr="00CE4F93">
        <w:rPr>
          <w:lang w:val="en-US"/>
        </w:rPr>
        <w:t xml:space="preserve">, the union of </w:t>
      </w:r>
      <w:r w:rsidR="00FB00F8" w:rsidRPr="00CE4F93">
        <w:rPr>
          <w:lang w:val="en-US"/>
        </w:rPr>
        <w:t xml:space="preserve">all CRS patterns configured </w:t>
      </w:r>
      <w:r w:rsidR="003F0731" w:rsidRPr="00CE4F93">
        <w:rPr>
          <w:lang w:val="en-US"/>
        </w:rPr>
        <w:t>would be</w:t>
      </w:r>
      <w:r w:rsidR="003252E7" w:rsidRPr="00CE4F93">
        <w:rPr>
          <w:lang w:val="en-US"/>
        </w:rPr>
        <w:t xml:space="preserve"> </w:t>
      </w:r>
      <w:r w:rsidR="004875F8" w:rsidRPr="00CE4F93">
        <w:rPr>
          <w:lang w:val="en-US"/>
        </w:rPr>
        <w:t xml:space="preserve">used for </w:t>
      </w:r>
      <w:r w:rsidR="003252E7" w:rsidRPr="00CE4F93">
        <w:rPr>
          <w:lang w:val="en-US"/>
        </w:rPr>
        <w:t xml:space="preserve">PDSCH </w:t>
      </w:r>
      <w:r w:rsidR="004875F8" w:rsidRPr="00CE4F93">
        <w:rPr>
          <w:lang w:val="en-US"/>
        </w:rPr>
        <w:t xml:space="preserve">rate matching </w:t>
      </w:r>
      <w:r w:rsidR="003252E7" w:rsidRPr="00CE4F93">
        <w:rPr>
          <w:lang w:val="en-US"/>
        </w:rPr>
        <w:t xml:space="preserve">regardless </w:t>
      </w:r>
      <w:r w:rsidR="00E862C6" w:rsidRPr="00CE4F93">
        <w:rPr>
          <w:lang w:val="en-US"/>
        </w:rPr>
        <w:t>of</w:t>
      </w:r>
      <w:r w:rsidR="003252E7" w:rsidRPr="00CE4F93">
        <w:rPr>
          <w:lang w:val="en-US"/>
        </w:rPr>
        <w:t xml:space="preserve"> which TRP the PDSCH is t</w:t>
      </w:r>
      <w:r w:rsidR="00370D53" w:rsidRPr="00CE4F93">
        <w:rPr>
          <w:lang w:val="en-US"/>
        </w:rPr>
        <w:t>ransmitted from.</w:t>
      </w:r>
      <w:r w:rsidR="009657EE" w:rsidRPr="00CE4F93">
        <w:rPr>
          <w:lang w:val="en-US"/>
        </w:rPr>
        <w:t xml:space="preserve"> </w:t>
      </w:r>
      <w:r w:rsidR="00062DC6" w:rsidRPr="00CE4F93">
        <w:rPr>
          <w:lang w:val="en-US"/>
        </w:rPr>
        <w:t>Although it is</w:t>
      </w:r>
      <w:r w:rsidR="00D61C72" w:rsidRPr="00CE4F93">
        <w:rPr>
          <w:lang w:val="en-US"/>
        </w:rPr>
        <w:t xml:space="preserve"> </w:t>
      </w:r>
      <w:r w:rsidR="002B0646" w:rsidRPr="00CE4F93">
        <w:rPr>
          <w:lang w:val="en-US"/>
        </w:rPr>
        <w:t>a simple approach</w:t>
      </w:r>
      <w:r w:rsidR="00062DC6" w:rsidRPr="00CE4F93">
        <w:rPr>
          <w:lang w:val="en-US"/>
        </w:rPr>
        <w:t xml:space="preserve">, </w:t>
      </w:r>
      <w:r w:rsidR="00C93CD6" w:rsidRPr="00CE4F93">
        <w:rPr>
          <w:lang w:val="en-US"/>
        </w:rPr>
        <w:t xml:space="preserve">the overhead </w:t>
      </w:r>
      <w:r w:rsidR="000B219C" w:rsidRPr="00CE4F93">
        <w:rPr>
          <w:lang w:val="en-US"/>
        </w:rPr>
        <w:t xml:space="preserve">would be </w:t>
      </w:r>
      <w:r w:rsidR="00400C52" w:rsidRPr="00CE4F93">
        <w:rPr>
          <w:lang w:val="en-US"/>
        </w:rPr>
        <w:t>multiplied by the number of con</w:t>
      </w:r>
      <w:r w:rsidR="00CE6D37" w:rsidRPr="00CE4F93">
        <w:rPr>
          <w:lang w:val="en-US"/>
        </w:rPr>
        <w:t>figured LTE CRS</w:t>
      </w:r>
      <w:r w:rsidR="00F24D49" w:rsidRPr="00CE4F93">
        <w:rPr>
          <w:lang w:val="en-US"/>
        </w:rPr>
        <w:t xml:space="preserve"> patterns. </w:t>
      </w:r>
      <w:r w:rsidR="00DF4E61" w:rsidRPr="00CE4F93">
        <w:rPr>
          <w:lang w:val="en-US"/>
        </w:rPr>
        <w:t xml:space="preserve"> </w:t>
      </w:r>
      <w:r w:rsidR="004411DC" w:rsidRPr="00CE4F93">
        <w:rPr>
          <w:lang w:val="en-US"/>
        </w:rPr>
        <w:t>For Alt.2</w:t>
      </w:r>
      <w:r w:rsidR="00EE2953" w:rsidRPr="00CE4F93">
        <w:rPr>
          <w:lang w:val="en-US"/>
        </w:rPr>
        <w:t xml:space="preserve">, </w:t>
      </w:r>
      <w:r w:rsidR="00C77BDE" w:rsidRPr="00CE4F93">
        <w:rPr>
          <w:lang w:val="en-US"/>
        </w:rPr>
        <w:t xml:space="preserve">a PDSCH </w:t>
      </w:r>
      <w:r w:rsidR="004D4394" w:rsidRPr="00CE4F93">
        <w:rPr>
          <w:lang w:val="en-US"/>
        </w:rPr>
        <w:t xml:space="preserve">transmitted from </w:t>
      </w:r>
      <w:r w:rsidR="008A2ECF" w:rsidRPr="00CE4F93">
        <w:rPr>
          <w:lang w:val="en-US"/>
        </w:rPr>
        <w:t>a TRP only needs to rate match around the LTE CRS pattern</w:t>
      </w:r>
      <w:r w:rsidR="00D74E07" w:rsidRPr="00CE4F93">
        <w:rPr>
          <w:lang w:val="en-US"/>
        </w:rPr>
        <w:t>s configured for the TRP</w:t>
      </w:r>
      <w:r w:rsidR="00A04275" w:rsidRPr="00CE4F93">
        <w:rPr>
          <w:lang w:val="en-US"/>
        </w:rPr>
        <w:t xml:space="preserve">, </w:t>
      </w:r>
      <w:r w:rsidR="0053646E" w:rsidRPr="00305220">
        <w:rPr>
          <w:rStyle w:val="IvDbodytextChar"/>
          <w:rFonts w:ascii="Times New Roman" w:hAnsi="Times New Roman" w:cs="Times New Roman"/>
          <w:spacing w:val="0"/>
          <w:lang w:val="en-US"/>
        </w:rPr>
        <w:t>thus the</w:t>
      </w:r>
      <w:r w:rsidR="002B44EE" w:rsidRPr="00305220">
        <w:rPr>
          <w:rStyle w:val="IvDbodytextChar"/>
          <w:rFonts w:ascii="Times New Roman" w:hAnsi="Times New Roman" w:cs="Times New Roman"/>
          <w:spacing w:val="0"/>
          <w:lang w:val="en-US"/>
        </w:rPr>
        <w:t xml:space="preserve"> benefit of </w:t>
      </w:r>
      <w:r w:rsidR="0053646E" w:rsidRPr="00305220">
        <w:rPr>
          <w:rStyle w:val="IvDbodytextChar"/>
          <w:rFonts w:ascii="Times New Roman" w:hAnsi="Times New Roman" w:cs="Times New Roman"/>
          <w:spacing w:val="0"/>
          <w:lang w:val="en-US"/>
        </w:rPr>
        <w:t>Alt 2</w:t>
      </w:r>
      <w:r w:rsidR="002B44EE" w:rsidRPr="00305220">
        <w:rPr>
          <w:rStyle w:val="IvDbodytextChar"/>
          <w:rFonts w:ascii="Times New Roman" w:hAnsi="Times New Roman" w:cs="Times New Roman"/>
          <w:spacing w:val="0"/>
          <w:lang w:val="en-US"/>
        </w:rPr>
        <w:t xml:space="preserve"> is the lower overhead since RE used by LTE CRS </w:t>
      </w:r>
      <w:r w:rsidR="005237BA" w:rsidRPr="00305220">
        <w:rPr>
          <w:rStyle w:val="IvDbodytextChar"/>
          <w:rFonts w:ascii="Times New Roman" w:hAnsi="Times New Roman" w:cs="Times New Roman"/>
          <w:spacing w:val="0"/>
          <w:lang w:val="en-US"/>
        </w:rPr>
        <w:t>of the other TRP</w:t>
      </w:r>
      <w:r w:rsidR="002B44EE" w:rsidRPr="00305220">
        <w:rPr>
          <w:rStyle w:val="IvDbodytextChar"/>
          <w:rFonts w:ascii="Times New Roman" w:hAnsi="Times New Roman" w:cs="Times New Roman"/>
          <w:spacing w:val="0"/>
          <w:lang w:val="en-US"/>
        </w:rPr>
        <w:t xml:space="preserve"> can still be used for PDSCH transmission.</w:t>
      </w:r>
      <w:r w:rsidR="00674B2D" w:rsidRPr="00305220">
        <w:rPr>
          <w:rStyle w:val="IvDbodytextChar"/>
          <w:rFonts w:ascii="Times New Roman" w:hAnsi="Times New Roman" w:cs="Times New Roman"/>
          <w:spacing w:val="0"/>
          <w:lang w:val="en-US"/>
        </w:rPr>
        <w:t xml:space="preserve"> </w:t>
      </w:r>
      <w:r w:rsidR="000A2E5B" w:rsidRPr="00305220">
        <w:rPr>
          <w:rStyle w:val="IvDbodytextChar"/>
          <w:rFonts w:ascii="Times New Roman" w:hAnsi="Times New Roman" w:cs="Times New Roman"/>
          <w:spacing w:val="0"/>
          <w:lang w:val="en-US"/>
        </w:rPr>
        <w:t xml:space="preserve">The drawback </w:t>
      </w:r>
      <w:r w:rsidR="00002DAE" w:rsidRPr="00305220">
        <w:rPr>
          <w:rStyle w:val="IvDbodytextChar"/>
          <w:rFonts w:ascii="Times New Roman" w:hAnsi="Times New Roman" w:cs="Times New Roman"/>
          <w:spacing w:val="0"/>
          <w:lang w:val="en-US"/>
        </w:rPr>
        <w:t xml:space="preserve">is </w:t>
      </w:r>
      <w:r w:rsidR="00187723">
        <w:rPr>
          <w:rStyle w:val="IvDbodytextChar"/>
          <w:rFonts w:ascii="Times New Roman" w:hAnsi="Times New Roman" w:cs="Times New Roman"/>
          <w:spacing w:val="0"/>
          <w:lang w:val="en-US"/>
        </w:rPr>
        <w:t xml:space="preserve">that </w:t>
      </w:r>
      <w:r w:rsidR="00415795" w:rsidRPr="00305220">
        <w:rPr>
          <w:rStyle w:val="IvDbodytextChar"/>
          <w:rFonts w:ascii="Times New Roman" w:hAnsi="Times New Roman" w:cs="Times New Roman"/>
          <w:spacing w:val="0"/>
          <w:lang w:val="en-US"/>
        </w:rPr>
        <w:t xml:space="preserve">some </w:t>
      </w:r>
      <w:r w:rsidR="00D005A9" w:rsidRPr="00305220">
        <w:rPr>
          <w:rStyle w:val="IvDbodytextChar"/>
          <w:rFonts w:ascii="Times New Roman" w:hAnsi="Times New Roman" w:cs="Times New Roman"/>
          <w:spacing w:val="0"/>
          <w:lang w:val="en-US"/>
        </w:rPr>
        <w:t xml:space="preserve">linkage </w:t>
      </w:r>
      <w:r w:rsidR="00223D61" w:rsidRPr="00305220">
        <w:rPr>
          <w:rStyle w:val="IvDbodytextChar"/>
          <w:rFonts w:ascii="Times New Roman" w:hAnsi="Times New Roman" w:cs="Times New Roman"/>
          <w:spacing w:val="0"/>
          <w:lang w:val="en-US"/>
        </w:rPr>
        <w:t xml:space="preserve">is needed </w:t>
      </w:r>
      <w:r w:rsidR="005F4DF6" w:rsidRPr="00305220">
        <w:rPr>
          <w:rStyle w:val="IvDbodytextChar"/>
          <w:rFonts w:ascii="Times New Roman" w:hAnsi="Times New Roman" w:cs="Times New Roman"/>
          <w:spacing w:val="0"/>
          <w:lang w:val="en-US"/>
        </w:rPr>
        <w:t xml:space="preserve">between </w:t>
      </w:r>
      <w:r w:rsidR="003B6BA8" w:rsidRPr="00305220">
        <w:rPr>
          <w:rStyle w:val="IvDbodytextChar"/>
          <w:rFonts w:ascii="Times New Roman" w:hAnsi="Times New Roman" w:cs="Times New Roman"/>
          <w:spacing w:val="0"/>
          <w:lang w:val="en-US"/>
        </w:rPr>
        <w:t xml:space="preserve">a </w:t>
      </w:r>
      <w:r w:rsidR="00A6122C" w:rsidRPr="00305220">
        <w:rPr>
          <w:rStyle w:val="IvDbodytextChar"/>
          <w:rFonts w:ascii="Times New Roman" w:hAnsi="Times New Roman" w:cs="Times New Roman"/>
          <w:spacing w:val="0"/>
          <w:lang w:val="en-US"/>
        </w:rPr>
        <w:t xml:space="preserve">configured </w:t>
      </w:r>
      <w:r w:rsidR="003B6BA8" w:rsidRPr="00305220">
        <w:rPr>
          <w:rStyle w:val="IvDbodytextChar"/>
          <w:rFonts w:ascii="Times New Roman" w:hAnsi="Times New Roman" w:cs="Times New Roman"/>
          <w:spacing w:val="0"/>
          <w:lang w:val="en-US"/>
        </w:rPr>
        <w:t xml:space="preserve">LTE CSR pattern </w:t>
      </w:r>
      <w:r w:rsidR="00A6122C" w:rsidRPr="00305220">
        <w:rPr>
          <w:rStyle w:val="IvDbodytextChar"/>
          <w:rFonts w:ascii="Times New Roman" w:hAnsi="Times New Roman" w:cs="Times New Roman"/>
          <w:spacing w:val="0"/>
          <w:lang w:val="en-US"/>
        </w:rPr>
        <w:t xml:space="preserve">and </w:t>
      </w:r>
      <w:r w:rsidR="001E022B" w:rsidRPr="00305220">
        <w:rPr>
          <w:rStyle w:val="IvDbodytextChar"/>
          <w:rFonts w:ascii="Times New Roman" w:hAnsi="Times New Roman" w:cs="Times New Roman"/>
          <w:spacing w:val="0"/>
          <w:lang w:val="en-US"/>
        </w:rPr>
        <w:t xml:space="preserve">a CORESET or </w:t>
      </w:r>
      <w:r w:rsidR="001016C4" w:rsidRPr="00305220">
        <w:rPr>
          <w:rStyle w:val="IvDbodytextChar"/>
          <w:rFonts w:ascii="Times New Roman" w:hAnsi="Times New Roman" w:cs="Times New Roman"/>
          <w:spacing w:val="0"/>
          <w:lang w:val="en-US"/>
        </w:rPr>
        <w:t xml:space="preserve">a group of CORESETs. </w:t>
      </w:r>
      <w:r w:rsidR="007E79C8" w:rsidRPr="00305220">
        <w:rPr>
          <w:rStyle w:val="IvDbodytextChar"/>
          <w:rFonts w:ascii="Times New Roman" w:hAnsi="Times New Roman" w:cs="Times New Roman"/>
          <w:spacing w:val="0"/>
          <w:lang w:val="en-US"/>
        </w:rPr>
        <w:t xml:space="preserve">Considering </w:t>
      </w:r>
      <w:r w:rsidR="00C47D98" w:rsidRPr="00305220">
        <w:rPr>
          <w:rStyle w:val="IvDbodytextChar"/>
          <w:rFonts w:ascii="Times New Roman" w:hAnsi="Times New Roman" w:cs="Times New Roman"/>
          <w:spacing w:val="0"/>
          <w:lang w:val="en-US"/>
        </w:rPr>
        <w:t xml:space="preserve">the pros and cons of the two alternatives, we </w:t>
      </w:r>
      <w:r w:rsidR="00DF20C0" w:rsidRPr="00305220">
        <w:rPr>
          <w:rStyle w:val="IvDbodytextChar"/>
          <w:rFonts w:ascii="Times New Roman" w:hAnsi="Times New Roman" w:cs="Times New Roman"/>
          <w:spacing w:val="0"/>
          <w:lang w:val="en-US"/>
        </w:rPr>
        <w:t>prefer to support</w:t>
      </w:r>
      <w:r w:rsidR="000D0100" w:rsidRPr="00305220">
        <w:rPr>
          <w:rStyle w:val="IvDbodytextChar"/>
          <w:rFonts w:ascii="Times New Roman" w:hAnsi="Times New Roman" w:cs="Times New Roman"/>
          <w:spacing w:val="0"/>
          <w:lang w:val="en-US"/>
        </w:rPr>
        <w:t xml:space="preserve"> Alt 2.</w:t>
      </w:r>
    </w:p>
    <w:p w14:paraId="77F34DDD" w14:textId="77777777" w:rsidR="00370D53" w:rsidRPr="00CE4F93" w:rsidRDefault="00370D53" w:rsidP="00B13868">
      <w:pPr>
        <w:pStyle w:val="BodyText"/>
        <w:rPr>
          <w:lang w:val="en-US"/>
        </w:rPr>
      </w:pPr>
    </w:p>
    <w:p w14:paraId="304E011D" w14:textId="77777777" w:rsidR="003C3059" w:rsidRPr="00CE4F93" w:rsidRDefault="003C3059" w:rsidP="00B13868">
      <w:pPr>
        <w:pStyle w:val="BodyText"/>
        <w:rPr>
          <w:lang w:val="en-US"/>
        </w:rPr>
      </w:pPr>
    </w:p>
    <w:p w14:paraId="4CD0FEEB" w14:textId="1E7462D5" w:rsidR="00B13868" w:rsidRPr="00CA602B" w:rsidRDefault="00823E97" w:rsidP="00F33F83">
      <w:pPr>
        <w:pStyle w:val="Style1"/>
        <w:rPr>
          <w:rFonts w:cs="Times New Roman"/>
        </w:rPr>
      </w:pPr>
      <w:bookmarkStart w:id="117" w:name="_Toc21072379"/>
      <w:bookmarkStart w:id="118" w:name="_Toc21072493"/>
      <w:bookmarkStart w:id="119" w:name="_Toc21072585"/>
      <w:bookmarkStart w:id="120" w:name="_Toc21088734"/>
      <w:bookmarkStart w:id="121" w:name="_Toc21111831"/>
      <w:bookmarkStart w:id="122" w:name="_Toc21112986"/>
      <w:r>
        <w:rPr>
          <w:rFonts w:eastAsia="SimSun"/>
        </w:rPr>
        <w:t>Alt 2 is supported for PDSCH rate matching around LTE CRS</w:t>
      </w:r>
      <w:r w:rsidR="00334D59">
        <w:rPr>
          <w:rFonts w:eastAsia="SimSun"/>
        </w:rPr>
        <w:t xml:space="preserve"> in case of multi-DCI</w:t>
      </w:r>
      <w:r w:rsidR="004C6F71">
        <w:rPr>
          <w:rFonts w:eastAsia="SimSun"/>
        </w:rPr>
        <w:t xml:space="preserve"> based </w:t>
      </w:r>
      <w:r w:rsidR="00913A99">
        <w:rPr>
          <w:rFonts w:eastAsia="SimSun"/>
        </w:rPr>
        <w:t>multi-TRP transmission</w:t>
      </w:r>
      <w:r w:rsidR="004C6F71">
        <w:rPr>
          <w:rFonts w:eastAsia="SimSun"/>
        </w:rPr>
        <w:t>.</w:t>
      </w:r>
      <w:bookmarkEnd w:id="117"/>
      <w:bookmarkEnd w:id="118"/>
      <w:bookmarkEnd w:id="119"/>
      <w:bookmarkEnd w:id="120"/>
      <w:bookmarkEnd w:id="121"/>
      <w:bookmarkEnd w:id="122"/>
      <w:r w:rsidR="00334D59">
        <w:rPr>
          <w:rFonts w:eastAsia="SimSun"/>
        </w:rPr>
        <w:t xml:space="preserve"> </w:t>
      </w:r>
      <w:r w:rsidR="00B13868" w:rsidRPr="00CA602B">
        <w:rPr>
          <w:rFonts w:cs="Times New Roman"/>
        </w:rPr>
        <w:t xml:space="preserve"> </w:t>
      </w:r>
    </w:p>
    <w:p w14:paraId="590C097E" w14:textId="15CB9E74" w:rsidR="00581C0A" w:rsidRPr="00CE4F93" w:rsidRDefault="00581C0A" w:rsidP="00A3280E">
      <w:pPr>
        <w:pStyle w:val="Proposal"/>
        <w:tabs>
          <w:tab w:val="clear" w:pos="1701"/>
          <w:tab w:val="clear" w:pos="2564"/>
          <w:tab w:val="left" w:pos="1276"/>
        </w:tabs>
        <w:ind w:left="0" w:firstLine="0"/>
        <w:rPr>
          <w:b w:val="0"/>
          <w:u w:val="single"/>
          <w:lang w:val="en-US"/>
        </w:rPr>
      </w:pPr>
    </w:p>
    <w:p w14:paraId="649C9127" w14:textId="4EC88912" w:rsidR="005A1431" w:rsidRDefault="005A1431" w:rsidP="00A3280E">
      <w:pPr>
        <w:pStyle w:val="Proposal"/>
        <w:tabs>
          <w:tab w:val="clear" w:pos="1701"/>
          <w:tab w:val="clear" w:pos="2564"/>
          <w:tab w:val="left" w:pos="1276"/>
        </w:tabs>
        <w:ind w:left="0" w:firstLine="0"/>
        <w:rPr>
          <w:b w:val="0"/>
          <w:u w:val="single"/>
          <w:lang w:val="en-US"/>
        </w:rPr>
      </w:pPr>
      <w:r w:rsidRPr="00CE4F93">
        <w:rPr>
          <w:rFonts w:ascii="Times New Roman" w:hAnsi="Times New Roman" w:cs="Times New Roman"/>
          <w:lang w:val="en-US"/>
        </w:rPr>
        <w:t>Overlapping DMRS and PDSCH</w:t>
      </w:r>
    </w:p>
    <w:p w14:paraId="1E0E4B4A" w14:textId="414A63B0" w:rsidR="00B13868" w:rsidRPr="004311DF" w:rsidRDefault="00B13868" w:rsidP="00B13868">
      <w:pPr>
        <w:jc w:val="both"/>
        <w:rPr>
          <w:rFonts w:ascii="Times New Roman" w:hAnsi="Times New Roman" w:cs="Times New Roman"/>
        </w:rPr>
      </w:pPr>
      <w:r w:rsidRPr="00CE4F93">
        <w:rPr>
          <w:rFonts w:ascii="Times New Roman" w:hAnsi="Times New Roman" w:cs="Times New Roman"/>
          <w:lang w:val="en-US"/>
        </w:rPr>
        <w:t xml:space="preserve">For DMRS, different TCI states (i.e., TRPs) use different CDM groups. Hence, it is reasonable to also add the condition that PDSCH from one TRP is not simultaneously overlapping with DMRS transmitted from another TRP. Whether to map PDSCH to REs not used for DMRS is controlled by selecting the corresponding row in the antenna port indication table. </w:t>
      </w:r>
      <w:r w:rsidRPr="004311DF">
        <w:rPr>
          <w:rFonts w:ascii="Times New Roman" w:hAnsi="Times New Roman" w:cs="Times New Roman"/>
        </w:rPr>
        <w:t>Hence, we propose:</w:t>
      </w:r>
    </w:p>
    <w:p w14:paraId="0003AEFD" w14:textId="34DE2C4E" w:rsidR="00A15B6B" w:rsidRPr="00C51649" w:rsidRDefault="00B13868" w:rsidP="00F33F83">
      <w:pPr>
        <w:pStyle w:val="Style1"/>
      </w:pPr>
      <w:bookmarkStart w:id="123" w:name="_Toc4495548"/>
      <w:bookmarkStart w:id="124" w:name="_Toc21072380"/>
      <w:bookmarkStart w:id="125" w:name="_Toc21072494"/>
      <w:bookmarkStart w:id="126" w:name="_Toc21072586"/>
      <w:bookmarkStart w:id="127" w:name="_Toc21088735"/>
      <w:bookmarkStart w:id="128" w:name="_Toc21111832"/>
      <w:bookmarkStart w:id="129" w:name="_Toc21112987"/>
      <w:r w:rsidRPr="00CA602B">
        <w:t>A UE receiving downlink NC-JT scheduling assignments of two PDSCHs can ignore both scheduling assignments in case one of the scheduled PDSCH is mapped to REs used for DMRS to the other scheduled PDSCH to the same UE</w:t>
      </w:r>
      <w:bookmarkEnd w:id="123"/>
      <w:bookmarkEnd w:id="124"/>
      <w:bookmarkEnd w:id="125"/>
      <w:bookmarkEnd w:id="126"/>
      <w:bookmarkEnd w:id="127"/>
      <w:bookmarkEnd w:id="128"/>
      <w:bookmarkEnd w:id="129"/>
    </w:p>
    <w:p w14:paraId="0E6814A6" w14:textId="77777777" w:rsidR="00A15B6B" w:rsidRPr="00CE4F93" w:rsidRDefault="00A15B6B" w:rsidP="00B86D89">
      <w:pPr>
        <w:rPr>
          <w:lang w:val="en-US" w:eastAsia="zh-CN"/>
        </w:rPr>
      </w:pPr>
    </w:p>
    <w:p w14:paraId="1AA89723" w14:textId="37707D80" w:rsidR="00FA3C40" w:rsidRPr="004311DF" w:rsidRDefault="00AF044A" w:rsidP="00305220">
      <w:pPr>
        <w:pStyle w:val="Heading2"/>
        <w:ind w:left="576"/>
        <w:rPr>
          <w:rFonts w:ascii="Times New Roman" w:hAnsi="Times New Roman" w:cs="Times New Roman"/>
        </w:rPr>
      </w:pPr>
      <w:r>
        <w:rPr>
          <w:rFonts w:ascii="Times New Roman" w:hAnsi="Times New Roman" w:cs="Times New Roman"/>
        </w:rPr>
        <w:lastRenderedPageBreak/>
        <w:t>Remaining i</w:t>
      </w:r>
      <w:r w:rsidRPr="004311DF">
        <w:rPr>
          <w:rFonts w:ascii="Times New Roman" w:hAnsi="Times New Roman" w:cs="Times New Roman"/>
        </w:rPr>
        <w:t xml:space="preserve">ssues </w:t>
      </w:r>
      <w:r w:rsidR="00FA3C40" w:rsidRPr="004311DF">
        <w:rPr>
          <w:rFonts w:ascii="Times New Roman" w:hAnsi="Times New Roman" w:cs="Times New Roman"/>
        </w:rPr>
        <w:t>related to DCI format 1_0</w:t>
      </w:r>
    </w:p>
    <w:p w14:paraId="50BAEA1D" w14:textId="77777777" w:rsidR="00FA3C40" w:rsidRPr="00CE4F93" w:rsidRDefault="00FA3C40" w:rsidP="00FA3C40">
      <w:pPr>
        <w:pStyle w:val="BodyText"/>
        <w:rPr>
          <w:lang w:val="en-US"/>
        </w:rPr>
      </w:pPr>
      <w:r w:rsidRPr="00CE4F93">
        <w:rPr>
          <w:lang w:val="en-US"/>
        </w:rPr>
        <w:t>In RAN1#96, the following agreement was made:</w:t>
      </w:r>
    </w:p>
    <w:p w14:paraId="2DB4308E" w14:textId="77777777" w:rsidR="00FA3C40" w:rsidRPr="00CE4F93" w:rsidRDefault="00FA3C40" w:rsidP="00FA3C40">
      <w:pPr>
        <w:pStyle w:val="BodyText"/>
        <w:rPr>
          <w:lang w:val="en-US"/>
        </w:rPr>
      </w:pPr>
    </w:p>
    <w:p w14:paraId="74B77F24" w14:textId="77777777" w:rsidR="00FA3C40" w:rsidRPr="00CE4F93" w:rsidRDefault="00FA3C40" w:rsidP="00FA3C40">
      <w:pPr>
        <w:jc w:val="both"/>
        <w:rPr>
          <w:rFonts w:ascii="Times New Roman" w:hAnsi="Times New Roman" w:cs="Times New Roman"/>
          <w:b/>
          <w:highlight w:val="green"/>
          <w:lang w:val="en-US"/>
        </w:rPr>
      </w:pPr>
      <w:r w:rsidRPr="00CE4F93">
        <w:rPr>
          <w:rFonts w:ascii="Times New Roman" w:hAnsi="Times New Roman" w:cs="Times New Roman"/>
          <w:b/>
          <w:highlight w:val="green"/>
          <w:lang w:val="en-US"/>
        </w:rPr>
        <w:t>Agreement</w:t>
      </w:r>
    </w:p>
    <w:p w14:paraId="3E9573D3" w14:textId="77777777" w:rsidR="00FA3C40" w:rsidRPr="00CE4F93" w:rsidRDefault="00FA3C40" w:rsidP="00FA3C40">
      <w:pPr>
        <w:jc w:val="both"/>
        <w:rPr>
          <w:rFonts w:ascii="Times New Roman" w:hAnsi="Times New Roman" w:cs="Times New Roman"/>
          <w:lang w:val="en-US"/>
        </w:rPr>
      </w:pPr>
      <w:r w:rsidRPr="00CE4F93">
        <w:rPr>
          <w:rFonts w:ascii="Times New Roman" w:hAnsi="Times New Roman" w:cs="Times New Roman"/>
          <w:lang w:val="en-US"/>
        </w:rPr>
        <w:t xml:space="preserve">For a UE supporting multiple-PDCCH based </w:t>
      </w:r>
      <w:proofErr w:type="spellStart"/>
      <w:r w:rsidRPr="00CE4F93">
        <w:rPr>
          <w:rFonts w:ascii="Times New Roman" w:hAnsi="Times New Roman" w:cs="Times New Roman"/>
          <w:lang w:val="en-US"/>
        </w:rPr>
        <w:t>multi-TRP</w:t>
      </w:r>
      <w:proofErr w:type="spellEnd"/>
      <w:r w:rsidRPr="00CE4F93">
        <w:rPr>
          <w:rFonts w:ascii="Times New Roman" w:hAnsi="Times New Roman" w:cs="Times New Roman"/>
          <w:lang w:val="en-US"/>
        </w:rPr>
        <w:t xml:space="preserve">/panel transmission and each PDCCH schedules one PDSCH, at least for eMBB with non-ideal backhaul, support following restrictions: </w:t>
      </w:r>
    </w:p>
    <w:p w14:paraId="0689474A" w14:textId="77777777" w:rsidR="00FA3C40" w:rsidRPr="00CE4F93" w:rsidRDefault="00FA3C40" w:rsidP="00FA3C40">
      <w:pPr>
        <w:numPr>
          <w:ilvl w:val="0"/>
          <w:numId w:val="16"/>
        </w:numPr>
        <w:contextualSpacing/>
        <w:jc w:val="both"/>
        <w:rPr>
          <w:rFonts w:ascii="Times New Roman" w:eastAsia="SimSun" w:hAnsi="Times New Roman" w:cs="Times New Roman"/>
          <w:lang w:val="en-US"/>
        </w:rPr>
      </w:pPr>
      <w:r w:rsidRPr="00CE4F93">
        <w:rPr>
          <w:rFonts w:ascii="Times New Roman" w:eastAsia="SimSun" w:hAnsi="Times New Roman" w:cs="Times New Roman"/>
          <w:lang w:val="en-US"/>
        </w:rPr>
        <w:t>The UE may be scheduled with fully/partially/non-overlapped PDSCHs at time and frequency domain by multiple PDCCHs with following restrictions:</w:t>
      </w:r>
    </w:p>
    <w:p w14:paraId="5B8088FE" w14:textId="77777777" w:rsidR="00FA3C40" w:rsidRPr="004311DF" w:rsidRDefault="00FA3C40" w:rsidP="00FA3C40">
      <w:pPr>
        <w:numPr>
          <w:ilvl w:val="1"/>
          <w:numId w:val="16"/>
        </w:numPr>
        <w:contextualSpacing/>
        <w:jc w:val="both"/>
        <w:rPr>
          <w:rFonts w:ascii="Times New Roman" w:eastAsia="SimSun" w:hAnsi="Times New Roman" w:cs="Times New Roman"/>
        </w:rPr>
      </w:pPr>
      <w:r w:rsidRPr="004311DF">
        <w:rPr>
          <w:rFonts w:ascii="Times New Roman" w:eastAsia="SimSun" w:hAnsi="Times New Roman" w:cs="Times New Roman"/>
        </w:rPr>
        <w:t>...</w:t>
      </w:r>
    </w:p>
    <w:p w14:paraId="6D14716E" w14:textId="77777777" w:rsidR="00FA3C40" w:rsidRPr="00CE4F93" w:rsidRDefault="00FA3C40" w:rsidP="00FA3C40">
      <w:pPr>
        <w:numPr>
          <w:ilvl w:val="1"/>
          <w:numId w:val="16"/>
        </w:numPr>
        <w:contextualSpacing/>
        <w:jc w:val="both"/>
        <w:rPr>
          <w:rFonts w:ascii="Times New Roman" w:eastAsia="SimSun" w:hAnsi="Times New Roman" w:cs="Times New Roman"/>
          <w:highlight w:val="yellow"/>
          <w:lang w:val="en-US"/>
        </w:rPr>
      </w:pPr>
      <w:r w:rsidRPr="00CE4F93">
        <w:rPr>
          <w:rFonts w:ascii="Times New Roman" w:eastAsia="SimSun" w:hAnsi="Times New Roman" w:cs="Times New Roman"/>
          <w:highlight w:val="yellow"/>
          <w:lang w:val="en-US"/>
        </w:rPr>
        <w:t xml:space="preserve">The UE is not expected to have more than one TCI index with DMRS ports within the same CDM group for fully/partially overlapped PDSCHs </w:t>
      </w:r>
    </w:p>
    <w:p w14:paraId="44507E26" w14:textId="77777777" w:rsidR="00FA3C40" w:rsidRPr="004311DF" w:rsidRDefault="00FA3C40" w:rsidP="00FA3C40">
      <w:pPr>
        <w:numPr>
          <w:ilvl w:val="1"/>
          <w:numId w:val="16"/>
        </w:numPr>
        <w:contextualSpacing/>
        <w:jc w:val="both"/>
        <w:rPr>
          <w:rFonts w:ascii="Times New Roman" w:eastAsia="SimSun" w:hAnsi="Times New Roman" w:cs="Times New Roman"/>
        </w:rPr>
      </w:pPr>
      <w:r w:rsidRPr="004311DF">
        <w:rPr>
          <w:rFonts w:ascii="Times New Roman" w:eastAsia="SimSun" w:hAnsi="Times New Roman" w:cs="Times New Roman"/>
        </w:rPr>
        <w:t>....</w:t>
      </w:r>
    </w:p>
    <w:p w14:paraId="5F0454F0" w14:textId="77777777" w:rsidR="00FA3C40" w:rsidRPr="004311DF" w:rsidRDefault="00FA3C40" w:rsidP="00FA3C40">
      <w:pPr>
        <w:pStyle w:val="BodyText"/>
      </w:pPr>
    </w:p>
    <w:p w14:paraId="443B72EC" w14:textId="77777777" w:rsidR="00FA3C40" w:rsidRPr="00CE4F93" w:rsidRDefault="00FA3C40" w:rsidP="00FA3C40">
      <w:pPr>
        <w:pStyle w:val="BodyText"/>
        <w:rPr>
          <w:lang w:val="en-US"/>
        </w:rPr>
      </w:pPr>
      <w:r w:rsidRPr="00CE4F93">
        <w:rPr>
          <w:rFonts w:eastAsia="SimSun"/>
          <w:lang w:val="en-US"/>
        </w:rPr>
        <w:t>T</w:t>
      </w:r>
      <w:r w:rsidRPr="00CE4F93">
        <w:rPr>
          <w:lang w:val="en-US"/>
        </w:rPr>
        <w:t xml:space="preserve">he PDSCHs transmitted from different TRPs will have different TCI states associated with them.  Therefore, according to the above agreement, the PDSCH DM-RSs from the different TRPs need to belong to different DM-RS CDM groups according to this restriction.  </w:t>
      </w:r>
    </w:p>
    <w:p w14:paraId="37B4AB9D" w14:textId="77777777" w:rsidR="00FA3C40" w:rsidRPr="00CE4F93" w:rsidRDefault="00FA3C40" w:rsidP="00FA3C40">
      <w:pPr>
        <w:pStyle w:val="BodyText"/>
        <w:rPr>
          <w:lang w:val="en-US"/>
        </w:rPr>
      </w:pPr>
    </w:p>
    <w:p w14:paraId="292884BF" w14:textId="77777777" w:rsidR="00FA3C40" w:rsidRPr="00CE4F93" w:rsidRDefault="00FA3C40" w:rsidP="00FA3C40">
      <w:pPr>
        <w:pStyle w:val="BodyText"/>
        <w:rPr>
          <w:lang w:val="en-US"/>
        </w:rPr>
      </w:pPr>
      <w:r w:rsidRPr="00CE4F93">
        <w:rPr>
          <w:lang w:val="en-US"/>
        </w:rPr>
        <w:t xml:space="preserve">In the case when the PDSCHs are scheduled via DCI format 1-1, the </w:t>
      </w:r>
      <w:r w:rsidRPr="00CE4F93">
        <w:rPr>
          <w:i/>
          <w:lang w:val="en-US"/>
        </w:rPr>
        <w:t>Antenna ports</w:t>
      </w:r>
      <w:r w:rsidRPr="00CE4F93">
        <w:rPr>
          <w:lang w:val="en-US"/>
        </w:rPr>
        <w:t xml:space="preserve"> field in the DCI indicates the PDSCH DMRS ports.  Hence, in the case of DCI format 1-1, it can be easily ensured by proper indication of the PDSCH DMRS ports that the two PDSCH DM-RSs from the two TRPs belong to different DM-RS CDM groups.  </w:t>
      </w:r>
    </w:p>
    <w:p w14:paraId="12795DA5" w14:textId="77777777" w:rsidR="00FA3C40" w:rsidRPr="00CE4F93" w:rsidRDefault="00FA3C40" w:rsidP="00FA3C40">
      <w:pPr>
        <w:pStyle w:val="BodyText"/>
        <w:rPr>
          <w:lang w:val="en-US"/>
        </w:rPr>
      </w:pPr>
    </w:p>
    <w:p w14:paraId="550A36A4" w14:textId="77777777" w:rsidR="00FA3C40" w:rsidRPr="00CE4F93" w:rsidRDefault="00FA3C40" w:rsidP="00FA3C40">
      <w:pPr>
        <w:pStyle w:val="BodyText"/>
        <w:rPr>
          <w:lang w:val="en-US"/>
        </w:rPr>
      </w:pPr>
      <w:r w:rsidRPr="00CE4F93">
        <w:rPr>
          <w:lang w:val="en-US"/>
        </w:rPr>
        <w:t xml:space="preserve">However, the case when the PDSCHs are scheduled via DCI format 1-0 is problematic for multi-PDCCH based NC-JT as there is no </w:t>
      </w:r>
      <w:r w:rsidRPr="00CE4F93">
        <w:rPr>
          <w:i/>
          <w:lang w:val="en-US"/>
        </w:rPr>
        <w:t>Antenna ports</w:t>
      </w:r>
      <w:r w:rsidRPr="00CE4F93">
        <w:rPr>
          <w:lang w:val="en-US"/>
        </w:rPr>
        <w:t xml:space="preserve"> field in DCI format 1-0.  In the case of DCI format 1-0, the PDSCH DM-RS is assumed to use DM-RS port 0 which corresponds to CDM group 0.  Hence, in the scenario when one or both TRPs are scheduling PDSCH using DCI format 1-0, then there is a strong possibility that both TRPs’ PDSCH DMRS end up in CDM group 0.  For Multi-PDCCH based NC-JT, this violates the restriction of having different TRPs’ PDSCH DM-RS in different DM-RS CDM groups.  Hence, a solution should be studied on how to ensure the above agreed restriction is satisfied when multi-PDCCH based NC-JT scheduling involves DCI format 1-0.</w:t>
      </w:r>
    </w:p>
    <w:p w14:paraId="03DF1829" w14:textId="77777777" w:rsidR="00FA3C40" w:rsidRPr="00CE4F93" w:rsidRDefault="00FA3C40" w:rsidP="00FA3C40">
      <w:pPr>
        <w:pStyle w:val="BodyText"/>
        <w:rPr>
          <w:lang w:val="en-US"/>
        </w:rPr>
      </w:pPr>
    </w:p>
    <w:p w14:paraId="20AE838F" w14:textId="77777777" w:rsidR="00FA3C40" w:rsidRPr="00CE4F93" w:rsidRDefault="00FA3C40" w:rsidP="00FA3C40">
      <w:pPr>
        <w:pStyle w:val="BodyText"/>
        <w:rPr>
          <w:lang w:val="en-US"/>
        </w:rPr>
      </w:pPr>
    </w:p>
    <w:p w14:paraId="61F9D44C" w14:textId="77777777" w:rsidR="00FA3C40" w:rsidRPr="00CE4F93" w:rsidRDefault="00FA3C40" w:rsidP="00E428D0">
      <w:pPr>
        <w:pStyle w:val="Observation"/>
        <w:ind w:left="1701" w:hanging="1559"/>
        <w:jc w:val="both"/>
        <w:rPr>
          <w:rFonts w:ascii="Times New Roman" w:hAnsi="Times New Roman" w:cs="Times New Roman"/>
          <w:lang w:val="en-US"/>
        </w:rPr>
      </w:pPr>
      <w:r w:rsidRPr="00CE4F93">
        <w:rPr>
          <w:rFonts w:ascii="Times New Roman" w:hAnsi="Times New Roman" w:cs="Times New Roman"/>
          <w:lang w:val="en-US"/>
        </w:rPr>
        <w:t>For Multi-PDCCH based NC-JT, scheduling PDSCH using DCI format 1_0 from one or both TRPs violates the restriction of having different TRPs’ PDSCH DM-RS in different DM-RS CDM groups.</w:t>
      </w:r>
    </w:p>
    <w:p w14:paraId="48524F29" w14:textId="77777777" w:rsidR="00FA3C40" w:rsidRPr="00CE4F93" w:rsidRDefault="00FA3C40" w:rsidP="00FA3C40">
      <w:pPr>
        <w:pStyle w:val="BodyText"/>
        <w:rPr>
          <w:lang w:val="en-US"/>
        </w:rPr>
      </w:pPr>
    </w:p>
    <w:p w14:paraId="18B3B2C9" w14:textId="77777777" w:rsidR="00FA3C40" w:rsidRPr="00CE4F93" w:rsidRDefault="00FA3C40" w:rsidP="00FA3C40">
      <w:pPr>
        <w:pStyle w:val="BodyText"/>
        <w:rPr>
          <w:lang w:val="en-US"/>
        </w:rPr>
      </w:pPr>
      <w:r w:rsidRPr="00CE4F93">
        <w:rPr>
          <w:lang w:val="en-US"/>
        </w:rPr>
        <w:t>Hence, some solution to handle this issue should be discussed in RAN1.</w:t>
      </w:r>
    </w:p>
    <w:p w14:paraId="0EC0E72D" w14:textId="10ABA9E0" w:rsidR="00C22138" w:rsidRPr="004311DF" w:rsidRDefault="003208C9" w:rsidP="00B312A0">
      <w:pPr>
        <w:pStyle w:val="Heading1"/>
        <w:jc w:val="both"/>
        <w:rPr>
          <w:rFonts w:ascii="Times New Roman" w:hAnsi="Times New Roman" w:cs="Times New Roman"/>
          <w:lang w:val="en-US"/>
        </w:rPr>
      </w:pPr>
      <w:r w:rsidRPr="004311DF">
        <w:rPr>
          <w:rFonts w:ascii="Times New Roman" w:hAnsi="Times New Roman" w:cs="Times New Roman"/>
          <w:lang w:val="en-US"/>
        </w:rPr>
        <w:t xml:space="preserve">Conclusion </w:t>
      </w:r>
    </w:p>
    <w:p w14:paraId="6EA677D4" w14:textId="77777777" w:rsidR="00AF00B1" w:rsidRDefault="00FC7433" w:rsidP="00AF00B1">
      <w:pPr>
        <w:jc w:val="both"/>
        <w:rPr>
          <w:rFonts w:ascii="Times New Roman" w:hAnsi="Times New Roman" w:cs="Times New Roman"/>
          <w:lang w:val="en-US"/>
        </w:rPr>
      </w:pPr>
      <w:r w:rsidRPr="00CE4F93">
        <w:rPr>
          <w:rFonts w:ascii="Times New Roman" w:hAnsi="Times New Roman" w:cs="Times New Roman"/>
          <w:lang w:val="en-US"/>
        </w:rPr>
        <w:t>Based on the discussion in this contribution these proposals</w:t>
      </w:r>
      <w:r w:rsidR="00DF7F5C" w:rsidRPr="00CE4F93">
        <w:rPr>
          <w:rFonts w:ascii="Times New Roman" w:hAnsi="Times New Roman" w:cs="Times New Roman"/>
          <w:lang w:val="en-US"/>
        </w:rPr>
        <w:t xml:space="preserve"> are made</w:t>
      </w:r>
      <w:r w:rsidRPr="00CE4F93">
        <w:rPr>
          <w:rFonts w:ascii="Times New Roman" w:hAnsi="Times New Roman" w:cs="Times New Roman"/>
          <w:lang w:val="en-US"/>
        </w:rPr>
        <w:t>:</w:t>
      </w:r>
    </w:p>
    <w:p w14:paraId="2ED1D9EB" w14:textId="77777777" w:rsidR="00AF00B1" w:rsidRDefault="00AF00B1" w:rsidP="00AF00B1">
      <w:pPr>
        <w:jc w:val="both"/>
        <w:rPr>
          <w:rFonts w:ascii="Times New Roman" w:hAnsi="Times New Roman" w:cs="Times New Roman"/>
          <w:lang w:val="en-US"/>
        </w:rPr>
      </w:pPr>
    </w:p>
    <w:p w14:paraId="199183FA" w14:textId="77777777" w:rsidR="00AF00B1" w:rsidRDefault="00AF00B1">
      <w:pPr>
        <w:pStyle w:val="TOC1"/>
        <w:rPr>
          <w:rFonts w:asciiTheme="minorHAnsi" w:eastAsiaTheme="minorEastAsia" w:hAnsiTheme="minorHAnsi" w:cstheme="minorBidi"/>
          <w:b w:val="0"/>
          <w:sz w:val="22"/>
          <w:lang w:eastAsia="en-US"/>
        </w:rPr>
      </w:pPr>
      <w:r>
        <w:fldChar w:fldCharType="begin"/>
      </w:r>
      <w:r>
        <w:instrText xml:space="preserve"> TOC \n \t "Style1;1" </w:instrText>
      </w:r>
      <w:r>
        <w:fldChar w:fldCharType="separate"/>
      </w:r>
      <w:r w:rsidRPr="006A7CD7">
        <w:rPr>
          <w:lang w:bidi="x-none"/>
          <w14:scene3d>
            <w14:camera w14:prst="orthographicFront"/>
            <w14:lightRig w14:rig="threePt" w14:dir="t">
              <w14:rot w14:lat="0" w14:lon="0" w14:rev="0"/>
            </w14:lightRig>
          </w14:scene3d>
        </w:rPr>
        <w:t>Proposal 1</w:t>
      </w:r>
      <w:r>
        <w:rPr>
          <w:rFonts w:asciiTheme="minorHAnsi" w:eastAsiaTheme="minorEastAsia" w:hAnsiTheme="minorHAnsi" w:cstheme="minorBidi"/>
          <w:b w:val="0"/>
          <w:sz w:val="22"/>
          <w:lang w:eastAsia="en-US"/>
        </w:rPr>
        <w:tab/>
      </w:r>
      <w:r>
        <w:t>When DMRS Type 1 or Type 2 is configured, and when 2 TCI states are indicated by a TCI code point, then the first TCI state corresponds to the CDM group of the first antenna port indicated by the antenna port indication table, for the scheduled PDSCH.</w:t>
      </w:r>
    </w:p>
    <w:p w14:paraId="7E80C6FD"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2</w:t>
      </w:r>
      <w:r>
        <w:rPr>
          <w:rFonts w:asciiTheme="minorHAnsi" w:eastAsiaTheme="minorEastAsia" w:hAnsiTheme="minorHAnsi" w:cstheme="minorBidi"/>
          <w:b w:val="0"/>
          <w:sz w:val="22"/>
          <w:lang w:eastAsia="en-US"/>
        </w:rPr>
        <w:tab/>
      </w:r>
      <w:r>
        <w:t>When DMRS Type 2 is configured and antenna ports belonging to three DMRS CDM groups are indicated by antenna port indication table, and the indicated TCI code point has two TCI states, then the 1st TCI state applies to the CDM group of the first antenna port indicated and the 2nd TCI state applies to the indicated antenna ports of the two remaining CDM groups</w:t>
      </w:r>
    </w:p>
    <w:p w14:paraId="2D5EC874"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3</w:t>
      </w:r>
      <w:r>
        <w:rPr>
          <w:rFonts w:asciiTheme="minorHAnsi" w:eastAsiaTheme="minorEastAsia" w:hAnsiTheme="minorHAnsi" w:cstheme="minorBidi"/>
          <w:b w:val="0"/>
          <w:sz w:val="22"/>
          <w:lang w:eastAsia="en-US"/>
        </w:rPr>
        <w:tab/>
      </w:r>
      <w:r>
        <w:t>Add one row to PDSCH antenna port indication table for DMRS Type 1 and 2 with a single front loaded DM-RS symbol, using ports 0,2,3 to allow for scheduling (1,2) layers in the two CDM groups respectively</w:t>
      </w:r>
    </w:p>
    <w:p w14:paraId="283CDD63"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4</w:t>
      </w:r>
      <w:r>
        <w:rPr>
          <w:rFonts w:asciiTheme="minorHAnsi" w:eastAsiaTheme="minorEastAsia" w:hAnsiTheme="minorHAnsi" w:cstheme="minorBidi"/>
          <w:b w:val="0"/>
          <w:sz w:val="22"/>
          <w:lang w:eastAsia="en-US"/>
        </w:rPr>
        <w:tab/>
      </w:r>
      <w:r>
        <w:t>For single DCI based NC-JT, all configured reserved resource rate matching patterns (including one or multiple LTE CRS) applies to all PDSCH layers</w:t>
      </w:r>
    </w:p>
    <w:p w14:paraId="4205F13C"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5</w:t>
      </w:r>
      <w:r>
        <w:rPr>
          <w:rFonts w:asciiTheme="minorHAnsi" w:eastAsiaTheme="minorEastAsia" w:hAnsiTheme="minorHAnsi" w:cstheme="minorBidi"/>
          <w:b w:val="0"/>
          <w:sz w:val="22"/>
          <w:lang w:eastAsia="en-US"/>
        </w:rPr>
        <w:tab/>
      </w:r>
      <w:r>
        <w:t>In Scheme 2b, two PDSCH are transmitted with one CW each.</w:t>
      </w:r>
    </w:p>
    <w:p w14:paraId="79047591" w14:textId="77777777" w:rsidR="00AF00B1" w:rsidRDefault="00AF00B1">
      <w:pPr>
        <w:pStyle w:val="TOC1"/>
        <w:rPr>
          <w:rFonts w:asciiTheme="minorHAnsi" w:eastAsiaTheme="minorEastAsia" w:hAnsiTheme="minorHAnsi" w:cstheme="minorBidi"/>
          <w:b w:val="0"/>
          <w:sz w:val="22"/>
          <w:lang w:eastAsia="en-US"/>
        </w:rPr>
      </w:pPr>
      <w:r w:rsidRPr="006A7CD7">
        <w:rPr>
          <w:lang w:val="en-GB" w:bidi="x-none"/>
          <w14:scene3d>
            <w14:camera w14:prst="orthographicFront"/>
            <w14:lightRig w14:rig="threePt" w14:dir="t">
              <w14:rot w14:lat="0" w14:lon="0" w14:rev="0"/>
            </w14:lightRig>
          </w14:scene3d>
        </w:rPr>
        <w:t>Proposal 6</w:t>
      </w:r>
      <w:r>
        <w:rPr>
          <w:rFonts w:asciiTheme="minorHAnsi" w:eastAsiaTheme="minorEastAsia" w:hAnsiTheme="minorHAnsi" w:cstheme="minorBidi"/>
          <w:b w:val="0"/>
          <w:sz w:val="22"/>
          <w:lang w:eastAsia="en-US"/>
        </w:rPr>
        <w:tab/>
      </w:r>
      <w:r w:rsidRPr="006A7CD7">
        <w:rPr>
          <w:lang w:val="en-GB"/>
        </w:rPr>
        <w:t>When Scheme 2b is scheduled, the RBs allocated to the PDSCH associated with the first TCI state in the TCI code point are used for TBS determination.</w:t>
      </w:r>
    </w:p>
    <w:p w14:paraId="3B1F35A9"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7</w:t>
      </w:r>
      <w:r>
        <w:rPr>
          <w:rFonts w:asciiTheme="minorHAnsi" w:eastAsiaTheme="minorEastAsia" w:hAnsiTheme="minorHAnsi" w:cstheme="minorBidi"/>
          <w:b w:val="0"/>
          <w:sz w:val="22"/>
          <w:lang w:eastAsia="en-US"/>
        </w:rPr>
        <w:tab/>
      </w:r>
      <w:r>
        <w:t>When Scheme 2b is scheduled, the existing RV field in DCI format 1_1 is used to select a RV sequence from a list of pre-defined RV sequences.</w:t>
      </w:r>
    </w:p>
    <w:p w14:paraId="375A6325"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8</w:t>
      </w:r>
      <w:r>
        <w:rPr>
          <w:rFonts w:asciiTheme="minorHAnsi" w:eastAsiaTheme="minorEastAsia" w:hAnsiTheme="minorHAnsi" w:cstheme="minorBidi"/>
          <w:b w:val="0"/>
          <w:sz w:val="22"/>
          <w:lang w:eastAsia="en-US"/>
        </w:rPr>
        <w:tab/>
      </w:r>
      <w:r>
        <w:t>For Scheme 2b, consider using the 4 RV sequences listed in Table 1.</w:t>
      </w:r>
    </w:p>
    <w:p w14:paraId="219A589C"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9</w:t>
      </w:r>
      <w:r>
        <w:rPr>
          <w:rFonts w:asciiTheme="minorHAnsi" w:eastAsiaTheme="minorEastAsia" w:hAnsiTheme="minorHAnsi" w:cstheme="minorBidi"/>
          <w:b w:val="0"/>
          <w:sz w:val="22"/>
          <w:lang w:eastAsia="en-US"/>
        </w:rPr>
        <w:tab/>
      </w:r>
      <w:r>
        <w:t>For Scheme 3 (mini-slot TDM), support maximum 2 repetitions in a slot, each corresponding to a separate TRP.</w:t>
      </w:r>
    </w:p>
    <w:p w14:paraId="39462E2A"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10</w:t>
      </w:r>
      <w:r>
        <w:rPr>
          <w:rFonts w:asciiTheme="minorHAnsi" w:eastAsiaTheme="minorEastAsia" w:hAnsiTheme="minorHAnsi" w:cstheme="minorBidi"/>
          <w:b w:val="0"/>
          <w:sz w:val="22"/>
          <w:lang w:eastAsia="en-US"/>
        </w:rPr>
        <w:tab/>
      </w:r>
      <w:r>
        <w:t>For Scheme 3 dynamic indication of number of transmission occasions, TDRA indication is enhanced to additionally indicate the number and symbol locations of PDSCH transmission occasions by using PDSCH-TimeDomainResourceAllocation field with the maximum number of repetitions limited to 2.</w:t>
      </w:r>
    </w:p>
    <w:p w14:paraId="5465E4C3"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11</w:t>
      </w:r>
      <w:r>
        <w:rPr>
          <w:rFonts w:asciiTheme="minorHAnsi" w:eastAsiaTheme="minorEastAsia" w:hAnsiTheme="minorHAnsi" w:cstheme="minorBidi"/>
          <w:b w:val="0"/>
          <w:sz w:val="22"/>
          <w:lang w:eastAsia="en-US"/>
        </w:rPr>
        <w:tab/>
      </w:r>
      <w:r>
        <w:t>For indication on the number of transmission occasions for scheme 4, support Option 1 with TDRA based indication.</w:t>
      </w:r>
    </w:p>
    <w:p w14:paraId="6405EF12"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12</w:t>
      </w:r>
      <w:r>
        <w:rPr>
          <w:rFonts w:asciiTheme="minorHAnsi" w:eastAsiaTheme="minorEastAsia" w:hAnsiTheme="minorHAnsi" w:cstheme="minorBidi"/>
          <w:b w:val="0"/>
          <w:sz w:val="22"/>
          <w:lang w:eastAsia="en-US"/>
        </w:rPr>
        <w:tab/>
      </w:r>
      <w:r>
        <w:t>Up to 4 RV sequences are predefined and the RV field in DCI is re-used to select one of the sequences for Schemes 3 and 4.</w:t>
      </w:r>
    </w:p>
    <w:p w14:paraId="52B16466"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13</w:t>
      </w:r>
      <w:r>
        <w:rPr>
          <w:rFonts w:asciiTheme="minorHAnsi" w:eastAsiaTheme="minorEastAsia" w:hAnsiTheme="minorHAnsi" w:cstheme="minorBidi"/>
          <w:b w:val="0"/>
          <w:sz w:val="22"/>
          <w:lang w:eastAsia="en-US"/>
        </w:rPr>
        <w:tab/>
      </w:r>
      <w:r>
        <w:t>For Scheme 3, the same RV sequences for Scheme 2b are used.</w:t>
      </w:r>
    </w:p>
    <w:p w14:paraId="7A65753E"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14</w:t>
      </w:r>
      <w:r>
        <w:rPr>
          <w:rFonts w:asciiTheme="minorHAnsi" w:eastAsiaTheme="minorEastAsia" w:hAnsiTheme="minorHAnsi" w:cstheme="minorBidi"/>
          <w:b w:val="0"/>
          <w:sz w:val="22"/>
          <w:lang w:eastAsia="en-US"/>
        </w:rPr>
        <w:tab/>
      </w:r>
      <w:r>
        <w:t>Option 1 with TRP interleaving sequence using wrap around principle is supported if the number of repetitions exceeds the number of TCI states in Scheme 4.</w:t>
      </w:r>
    </w:p>
    <w:p w14:paraId="214FC3B6" w14:textId="77777777" w:rsidR="00AF00B1" w:rsidRDefault="00AF00B1">
      <w:pPr>
        <w:pStyle w:val="TOC1"/>
        <w:rPr>
          <w:rFonts w:asciiTheme="minorHAnsi" w:eastAsiaTheme="minorEastAsia" w:hAnsiTheme="minorHAnsi" w:cstheme="minorBidi"/>
          <w:b w:val="0"/>
          <w:sz w:val="22"/>
          <w:lang w:eastAsia="en-US"/>
        </w:rPr>
      </w:pPr>
      <w:r w:rsidRPr="006A7CD7">
        <w:rPr>
          <w:lang w:val="en-GB" w:bidi="x-none"/>
          <w14:scene3d>
            <w14:camera w14:prst="orthographicFront"/>
            <w14:lightRig w14:rig="threePt" w14:dir="t">
              <w14:rot w14:lat="0" w14:lon="0" w14:rev="0"/>
            </w14:lightRig>
          </w14:scene3d>
        </w:rPr>
        <w:t>Proposal 15</w:t>
      </w:r>
      <w:r>
        <w:rPr>
          <w:rFonts w:asciiTheme="minorHAnsi" w:eastAsiaTheme="minorEastAsia" w:hAnsiTheme="minorHAnsi" w:cstheme="minorBidi"/>
          <w:b w:val="0"/>
          <w:sz w:val="22"/>
          <w:lang w:eastAsia="en-US"/>
        </w:rPr>
        <w:tab/>
      </w:r>
      <w:r w:rsidRPr="006A7CD7">
        <w:rPr>
          <w:lang w:val="en-GB"/>
        </w:rPr>
        <w:t xml:space="preserve">For the case of </w:t>
      </w:r>
      <w:r>
        <w:t xml:space="preserve">higher layer index configured to a CORESET, </w:t>
      </w:r>
      <w:r w:rsidRPr="006A7CD7">
        <w:rPr>
          <w:lang w:val="en-GB"/>
        </w:rPr>
        <w:t>inter-cell mTRP/mPanel operation is not supported in Rel.16.</w:t>
      </w:r>
    </w:p>
    <w:p w14:paraId="0C13DE15"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16</w:t>
      </w:r>
      <w:r>
        <w:rPr>
          <w:rFonts w:asciiTheme="minorHAnsi" w:eastAsiaTheme="minorEastAsia" w:hAnsiTheme="minorHAnsi" w:cstheme="minorBidi"/>
          <w:b w:val="0"/>
          <w:sz w:val="22"/>
          <w:lang w:eastAsia="en-US"/>
        </w:rPr>
        <w:tab/>
      </w:r>
      <w:r>
        <w:t>M=1, i.e. the HigherLayerIndexPerCORESET has value range {0,1}</w:t>
      </w:r>
    </w:p>
    <w:p w14:paraId="713B919C"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17</w:t>
      </w:r>
      <w:r>
        <w:rPr>
          <w:rFonts w:asciiTheme="minorHAnsi" w:eastAsiaTheme="minorEastAsia" w:hAnsiTheme="minorHAnsi" w:cstheme="minorBidi"/>
          <w:b w:val="0"/>
          <w:sz w:val="22"/>
          <w:lang w:eastAsia="en-US"/>
        </w:rPr>
        <w:tab/>
      </w:r>
      <w:r>
        <w:t>Whether or not to introduce explicit PUCCH resource groups or not should be decided in the Multi-beam agenda.</w:t>
      </w:r>
    </w:p>
    <w:p w14:paraId="154E008A"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18</w:t>
      </w:r>
      <w:r>
        <w:rPr>
          <w:rFonts w:asciiTheme="minorHAnsi" w:eastAsiaTheme="minorEastAsia" w:hAnsiTheme="minorHAnsi" w:cstheme="minorBidi"/>
          <w:b w:val="0"/>
          <w:sz w:val="22"/>
          <w:lang w:eastAsia="en-US"/>
        </w:rPr>
        <w:tab/>
      </w:r>
      <w:r>
        <w:t>In NR Rel-16, explicit association between PUCCH resource groups (if agreed in MB agenda) and higher layer signaling indices of CORESETs is not supported.</w:t>
      </w:r>
    </w:p>
    <w:p w14:paraId="6C777324"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19</w:t>
      </w:r>
      <w:r>
        <w:rPr>
          <w:rFonts w:asciiTheme="minorHAnsi" w:eastAsiaTheme="minorEastAsia" w:hAnsiTheme="minorHAnsi" w:cstheme="minorBidi"/>
          <w:b w:val="0"/>
          <w:sz w:val="22"/>
          <w:lang w:eastAsia="en-US"/>
        </w:rPr>
        <w:tab/>
      </w:r>
      <w:r>
        <w:t>Alt 1 is supported for joint HARQ ACK codebook with multi-DCI.</w:t>
      </w:r>
    </w:p>
    <w:p w14:paraId="3D891115"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20</w:t>
      </w:r>
      <w:r>
        <w:rPr>
          <w:rFonts w:asciiTheme="minorHAnsi" w:eastAsiaTheme="minorEastAsia" w:hAnsiTheme="minorHAnsi" w:cstheme="minorBidi"/>
          <w:b w:val="0"/>
          <w:sz w:val="22"/>
          <w:lang w:eastAsia="en-US"/>
        </w:rPr>
        <w:tab/>
      </w:r>
      <w:r w:rsidRPr="006A7CD7">
        <w:rPr>
          <w:rFonts w:eastAsia="SimSun"/>
        </w:rPr>
        <w:t>Alt 2 is supported for PDSCH rate matching around LTE CRS in case of multi-DCI based multi-TRP transmission.</w:t>
      </w:r>
    </w:p>
    <w:p w14:paraId="4E6126C6" w14:textId="77777777" w:rsidR="00AF00B1" w:rsidRDefault="00AF00B1">
      <w:pPr>
        <w:pStyle w:val="TOC1"/>
        <w:rPr>
          <w:rFonts w:asciiTheme="minorHAnsi" w:eastAsiaTheme="minorEastAsia" w:hAnsiTheme="minorHAnsi" w:cstheme="minorBidi"/>
          <w:b w:val="0"/>
          <w:sz w:val="22"/>
          <w:lang w:eastAsia="en-US"/>
        </w:rPr>
      </w:pPr>
      <w:r w:rsidRPr="006A7CD7">
        <w:rPr>
          <w:lang w:bidi="x-none"/>
          <w14:scene3d>
            <w14:camera w14:prst="orthographicFront"/>
            <w14:lightRig w14:rig="threePt" w14:dir="t">
              <w14:rot w14:lat="0" w14:lon="0" w14:rev="0"/>
            </w14:lightRig>
          </w14:scene3d>
        </w:rPr>
        <w:t>Proposal 21</w:t>
      </w:r>
      <w:r>
        <w:rPr>
          <w:rFonts w:asciiTheme="minorHAnsi" w:eastAsiaTheme="minorEastAsia" w:hAnsiTheme="minorHAnsi" w:cstheme="minorBidi"/>
          <w:b w:val="0"/>
          <w:sz w:val="22"/>
          <w:lang w:eastAsia="en-US"/>
        </w:rPr>
        <w:tab/>
      </w:r>
      <w:r>
        <w:t>A UE receiving downlink NC-JT scheduling assignments of two PDSCHs can ignore both scheduling assignments in case one of the scheduled PDSCH is mapped to REs used for DMRS to the other scheduled PDSCH to the same UE</w:t>
      </w:r>
    </w:p>
    <w:p w14:paraId="3CFD0188" w14:textId="47ECC636" w:rsidR="00AF00B1" w:rsidRPr="00CE4F93" w:rsidRDefault="00AF00B1" w:rsidP="00AF00B1">
      <w:pPr>
        <w:jc w:val="both"/>
        <w:rPr>
          <w:rFonts w:ascii="Times New Roman" w:hAnsi="Times New Roman" w:cs="Times New Roman"/>
          <w:lang w:val="en-US"/>
        </w:rPr>
      </w:pPr>
      <w:r>
        <w:rPr>
          <w:rFonts w:ascii="Times New Roman" w:hAnsi="Times New Roman" w:cs="Times New Roman"/>
          <w:lang w:val="en-US"/>
        </w:rPr>
        <w:fldChar w:fldCharType="end"/>
      </w:r>
      <w:r w:rsidRPr="00CE4F93">
        <w:rPr>
          <w:rFonts w:ascii="Times New Roman" w:hAnsi="Times New Roman" w:cs="Times New Roman"/>
          <w:lang w:val="en-US"/>
        </w:rPr>
        <w:t xml:space="preserve"> </w:t>
      </w:r>
    </w:p>
    <w:p w14:paraId="26918FA7" w14:textId="01C5757B" w:rsidR="005205A8" w:rsidRPr="00CE4F93" w:rsidRDefault="005205A8" w:rsidP="00B312A0">
      <w:pPr>
        <w:jc w:val="both"/>
        <w:rPr>
          <w:rFonts w:ascii="Times New Roman" w:hAnsi="Times New Roman" w:cs="Times New Roman"/>
          <w:lang w:val="en-US"/>
        </w:rPr>
      </w:pPr>
    </w:p>
    <w:p w14:paraId="0DEF49B4" w14:textId="7F840ECB" w:rsidR="0045141A" w:rsidRPr="004311DF" w:rsidRDefault="0026523C" w:rsidP="00B312A0">
      <w:pPr>
        <w:pStyle w:val="Heading1"/>
        <w:jc w:val="both"/>
        <w:rPr>
          <w:rFonts w:ascii="Times New Roman" w:hAnsi="Times New Roman" w:cs="Times New Roman"/>
        </w:rPr>
      </w:pPr>
      <w:r w:rsidRPr="004311DF">
        <w:rPr>
          <w:rFonts w:ascii="Times New Roman" w:hAnsi="Times New Roman" w:cs="Times New Roman"/>
        </w:rPr>
        <w:lastRenderedPageBreak/>
        <w:t>References</w:t>
      </w:r>
    </w:p>
    <w:p w14:paraId="7DFBEA3F" w14:textId="2DD33CBB" w:rsidR="001617D0" w:rsidRPr="00CE4F93" w:rsidRDefault="001617D0" w:rsidP="00B312A0">
      <w:pPr>
        <w:pStyle w:val="Reference"/>
        <w:jc w:val="both"/>
        <w:rPr>
          <w:rFonts w:ascii="Times New Roman" w:hAnsi="Times New Roman" w:cs="Times New Roman"/>
          <w:lang w:val="en-US"/>
        </w:rPr>
      </w:pPr>
      <w:bookmarkStart w:id="130" w:name="_Ref4668838"/>
      <w:r w:rsidRPr="00CE4F93">
        <w:rPr>
          <w:rFonts w:ascii="Times New Roman" w:hAnsi="Times New Roman" w:cs="Times New Roman"/>
          <w:lang w:val="en-US"/>
        </w:rPr>
        <w:t>R1-1901702</w:t>
      </w:r>
      <w:r w:rsidRPr="00CE4F93">
        <w:rPr>
          <w:rFonts w:ascii="Times New Roman" w:hAnsi="Times New Roman" w:cs="Times New Roman"/>
          <w:lang w:val="en-US"/>
        </w:rPr>
        <w:tab/>
        <w:t>“Further discussion on multi TRP transmission”</w:t>
      </w:r>
      <w:r w:rsidRPr="00CE4F93">
        <w:rPr>
          <w:rFonts w:ascii="Times New Roman" w:hAnsi="Times New Roman" w:cs="Times New Roman"/>
          <w:lang w:val="en-US"/>
        </w:rPr>
        <w:tab/>
        <w:t>vivo</w:t>
      </w:r>
      <w:bookmarkEnd w:id="130"/>
    </w:p>
    <w:p w14:paraId="109F0B5D" w14:textId="7294DE05" w:rsidR="006F5FC0" w:rsidRPr="00CE4F93" w:rsidRDefault="003040E0" w:rsidP="00B312A0">
      <w:pPr>
        <w:pStyle w:val="Reference"/>
        <w:jc w:val="both"/>
        <w:rPr>
          <w:rFonts w:ascii="Times New Roman" w:hAnsi="Times New Roman" w:cs="Times New Roman"/>
          <w:lang w:val="en-US"/>
        </w:rPr>
      </w:pPr>
      <w:bookmarkStart w:id="131" w:name="_Ref4674664"/>
      <w:r w:rsidRPr="00CE4F93">
        <w:rPr>
          <w:rFonts w:ascii="Times New Roman" w:hAnsi="Times New Roman" w:cs="Times New Roman"/>
          <w:lang w:val="en-US"/>
        </w:rPr>
        <w:t>R1-1903043, “</w:t>
      </w:r>
      <w:r w:rsidR="007953BF" w:rsidRPr="00CE4F93">
        <w:rPr>
          <w:rFonts w:ascii="Times New Roman" w:hAnsi="Times New Roman" w:cs="Times New Roman"/>
          <w:lang w:val="en-US"/>
        </w:rPr>
        <w:t>Multi-TRP Enhancements</w:t>
      </w:r>
      <w:r w:rsidRPr="00CE4F93">
        <w:rPr>
          <w:rFonts w:ascii="Times New Roman" w:hAnsi="Times New Roman" w:cs="Times New Roman"/>
          <w:lang w:val="en-US"/>
        </w:rPr>
        <w:t>” Qualcomm Incorporated</w:t>
      </w:r>
      <w:bookmarkEnd w:id="131"/>
    </w:p>
    <w:p w14:paraId="6381B241" w14:textId="206535D2" w:rsidR="00774466" w:rsidRPr="00CE4F93" w:rsidRDefault="009861B4" w:rsidP="00B312A0">
      <w:pPr>
        <w:pStyle w:val="Reference"/>
        <w:jc w:val="both"/>
        <w:rPr>
          <w:rFonts w:ascii="Times New Roman" w:hAnsi="Times New Roman" w:cs="Times New Roman"/>
          <w:lang w:val="en-US"/>
        </w:rPr>
      </w:pPr>
      <w:bookmarkStart w:id="132" w:name="_Ref4749523"/>
      <w:r w:rsidRPr="00CE4F93">
        <w:rPr>
          <w:rFonts w:ascii="Times New Roman" w:hAnsi="Times New Roman" w:cs="Times New Roman"/>
          <w:lang w:val="en-US"/>
        </w:rPr>
        <w:t>R1-</w:t>
      </w:r>
      <w:proofErr w:type="gramStart"/>
      <w:r w:rsidRPr="00CE4F93">
        <w:rPr>
          <w:rFonts w:ascii="Times New Roman" w:hAnsi="Times New Roman" w:cs="Times New Roman"/>
          <w:lang w:val="en-US"/>
        </w:rPr>
        <w:t>1905166</w:t>
      </w:r>
      <w:r w:rsidR="00774466" w:rsidRPr="00CE4F93">
        <w:rPr>
          <w:rFonts w:ascii="Times New Roman" w:hAnsi="Times New Roman" w:cs="Times New Roman"/>
          <w:lang w:val="en-US"/>
        </w:rPr>
        <w:t>,</w:t>
      </w:r>
      <w:r w:rsidR="009A4BCE" w:rsidRPr="00CE4F93">
        <w:rPr>
          <w:rFonts w:ascii="Times New Roman" w:hAnsi="Times New Roman" w:cs="Times New Roman"/>
          <w:lang w:val="en-US"/>
        </w:rPr>
        <w:t>“</w:t>
      </w:r>
      <w:proofErr w:type="gramEnd"/>
      <w:r w:rsidR="00774466" w:rsidRPr="00CE4F93">
        <w:rPr>
          <w:rFonts w:ascii="Times New Roman" w:hAnsi="Times New Roman" w:cs="Times New Roman"/>
          <w:lang w:val="en-US"/>
        </w:rPr>
        <w:t>NC-JT performance with layer restriction between TRPs”, Ericsson</w:t>
      </w:r>
      <w:r w:rsidR="00DE71FD" w:rsidRPr="00CE4F93">
        <w:rPr>
          <w:rFonts w:ascii="Times New Roman" w:hAnsi="Times New Roman" w:cs="Times New Roman"/>
          <w:lang w:val="en-US"/>
        </w:rPr>
        <w:t>, 3GPP RAN1#96</w:t>
      </w:r>
      <w:r w:rsidR="005F66D7" w:rsidRPr="00CE4F93">
        <w:rPr>
          <w:rFonts w:ascii="Times New Roman" w:hAnsi="Times New Roman" w:cs="Times New Roman"/>
          <w:lang w:val="en-US"/>
        </w:rPr>
        <w:t>bis.</w:t>
      </w:r>
      <w:r w:rsidR="00DE71FD" w:rsidRPr="00CE4F93">
        <w:rPr>
          <w:rFonts w:ascii="Times New Roman" w:hAnsi="Times New Roman" w:cs="Times New Roman"/>
          <w:lang w:val="en-US"/>
        </w:rPr>
        <w:t xml:space="preserve"> </w:t>
      </w:r>
      <w:bookmarkEnd w:id="132"/>
    </w:p>
    <w:p w14:paraId="2E4AD350" w14:textId="039199D0" w:rsidR="002B1D0D" w:rsidRPr="00CE4F93" w:rsidRDefault="00364621" w:rsidP="00B312A0">
      <w:pPr>
        <w:pStyle w:val="Reference"/>
        <w:jc w:val="both"/>
        <w:rPr>
          <w:rFonts w:ascii="Times New Roman" w:hAnsi="Times New Roman" w:cs="Times New Roman"/>
          <w:lang w:val="en-US"/>
        </w:rPr>
      </w:pPr>
      <w:r w:rsidRPr="00CE4F93">
        <w:rPr>
          <w:rFonts w:ascii="Times New Roman" w:hAnsi="Times New Roman" w:cs="Times New Roman"/>
          <w:lang w:val="en-US"/>
        </w:rPr>
        <w:t>R1-1907423</w:t>
      </w:r>
      <w:bookmarkStart w:id="133" w:name="_Ref1092653"/>
      <w:r w:rsidR="00940CCD" w:rsidRPr="00CE4F93">
        <w:rPr>
          <w:rFonts w:ascii="Times New Roman" w:hAnsi="Times New Roman" w:cs="Times New Roman"/>
          <w:lang w:val="en-US"/>
        </w:rPr>
        <w:t>, “On MAC-CE signaling impact of Rel-16 TCI indication framework”, Ericsson</w:t>
      </w:r>
      <w:bookmarkEnd w:id="133"/>
      <w:r w:rsidR="009A4BCE" w:rsidRPr="00CE4F93">
        <w:rPr>
          <w:rFonts w:ascii="Times New Roman" w:hAnsi="Times New Roman" w:cs="Times New Roman"/>
          <w:lang w:val="en-US"/>
        </w:rPr>
        <w:t>, 3GPP RAN1#</w:t>
      </w:r>
      <w:r w:rsidR="00D017E0" w:rsidRPr="00CE4F93">
        <w:rPr>
          <w:rFonts w:ascii="Times New Roman" w:hAnsi="Times New Roman" w:cs="Times New Roman"/>
          <w:lang w:val="en-US"/>
        </w:rPr>
        <w:t>97</w:t>
      </w:r>
    </w:p>
    <w:p w14:paraId="3C2C294B" w14:textId="64265988" w:rsidR="001D6F5C" w:rsidRPr="00CE4F93" w:rsidRDefault="001931C0" w:rsidP="00B312A0">
      <w:pPr>
        <w:pStyle w:val="Reference"/>
        <w:jc w:val="both"/>
        <w:rPr>
          <w:rFonts w:ascii="Times New Roman" w:hAnsi="Times New Roman" w:cs="Times New Roman"/>
          <w:lang w:val="en-US"/>
        </w:rPr>
      </w:pPr>
      <w:r w:rsidRPr="00CE4F93">
        <w:rPr>
          <w:rFonts w:ascii="Times New Roman" w:hAnsi="Times New Roman" w:cs="Times New Roman"/>
          <w:lang w:val="en-US"/>
        </w:rPr>
        <w:t>R1-1907422</w:t>
      </w:r>
      <w:bookmarkStart w:id="134" w:name="_Ref4716696"/>
      <w:r w:rsidR="001D6F5C" w:rsidRPr="00CE4F93">
        <w:rPr>
          <w:rFonts w:ascii="Times New Roman" w:hAnsi="Times New Roman" w:cs="Times New Roman"/>
          <w:lang w:val="en-US"/>
        </w:rPr>
        <w:t>, “</w:t>
      </w:r>
      <w:r w:rsidR="00A220BC" w:rsidRPr="00CE4F93">
        <w:rPr>
          <w:rFonts w:ascii="Times New Roman" w:hAnsi="Times New Roman" w:cs="Times New Roman"/>
          <w:lang w:val="en-US"/>
        </w:rPr>
        <w:t>Performance evaluation of NC-JT with different clustering approaches</w:t>
      </w:r>
      <w:r w:rsidR="001D6F5C" w:rsidRPr="00CE4F93">
        <w:rPr>
          <w:rFonts w:ascii="Times New Roman" w:hAnsi="Times New Roman" w:cs="Times New Roman"/>
          <w:lang w:val="en-US"/>
        </w:rPr>
        <w:t>”</w:t>
      </w:r>
      <w:r w:rsidR="00A220BC" w:rsidRPr="00CE4F93">
        <w:rPr>
          <w:rFonts w:ascii="Times New Roman" w:hAnsi="Times New Roman" w:cs="Times New Roman"/>
          <w:lang w:val="en-US"/>
        </w:rPr>
        <w:t>, Ericsson, RAN1#</w:t>
      </w:r>
      <w:bookmarkEnd w:id="134"/>
      <w:r w:rsidR="00D017E0" w:rsidRPr="00CE4F93">
        <w:rPr>
          <w:rFonts w:ascii="Times New Roman" w:hAnsi="Times New Roman" w:cs="Times New Roman"/>
          <w:lang w:val="en-US"/>
        </w:rPr>
        <w:t>97</w:t>
      </w:r>
    </w:p>
    <w:p w14:paraId="7F204E32" w14:textId="1564C3AA" w:rsidR="002C2968" w:rsidRPr="00CE4F93" w:rsidRDefault="002C2968" w:rsidP="00B312A0">
      <w:pPr>
        <w:pStyle w:val="Reference"/>
        <w:jc w:val="both"/>
        <w:rPr>
          <w:rFonts w:ascii="Times New Roman" w:hAnsi="Times New Roman" w:cs="Times New Roman"/>
          <w:lang w:val="en-US"/>
        </w:rPr>
      </w:pPr>
      <w:bookmarkStart w:id="135" w:name="_Ref21007101"/>
      <w:r w:rsidRPr="00CE4F93">
        <w:rPr>
          <w:rFonts w:ascii="Times New Roman" w:hAnsi="Times New Roman" w:cs="Times New Roman"/>
          <w:lang w:val="en-US"/>
        </w:rPr>
        <w:t>R1-1905165,” Performance comparison of different RV combinations for SDM and FDM based schemes”, Ericsson, RAN1#96bis</w:t>
      </w:r>
      <w:bookmarkEnd w:id="135"/>
    </w:p>
    <w:p w14:paraId="5CED6562" w14:textId="703C1F91" w:rsidR="001E1E70" w:rsidRPr="00CE4F93" w:rsidRDefault="000F5A9D" w:rsidP="00B312A0">
      <w:pPr>
        <w:pStyle w:val="Reference"/>
        <w:jc w:val="both"/>
        <w:rPr>
          <w:rFonts w:ascii="Times New Roman" w:hAnsi="Times New Roman" w:cs="Times New Roman"/>
          <w:lang w:val="en-US"/>
        </w:rPr>
      </w:pPr>
      <w:bookmarkStart w:id="136" w:name="_Ref4744764"/>
      <w:r w:rsidRPr="00CE4F93">
        <w:rPr>
          <w:rFonts w:ascii="Times New Roman" w:hAnsi="Times New Roman" w:cs="Times New Roman"/>
          <w:lang w:val="en-US"/>
        </w:rPr>
        <w:t>R1-1907425</w:t>
      </w:r>
      <w:r w:rsidR="001E1E70" w:rsidRPr="00CE4F93">
        <w:rPr>
          <w:rFonts w:ascii="Times New Roman" w:hAnsi="Times New Roman" w:cs="Times New Roman"/>
          <w:lang w:val="en-US"/>
        </w:rPr>
        <w:t>, “</w:t>
      </w:r>
      <w:r w:rsidR="00835C50" w:rsidRPr="00CE4F93">
        <w:rPr>
          <w:rFonts w:ascii="Times New Roman" w:hAnsi="Times New Roman" w:cs="Times New Roman"/>
          <w:lang w:val="en-US"/>
        </w:rPr>
        <w:t xml:space="preserve">Additional evaluation results on </w:t>
      </w:r>
      <w:proofErr w:type="spellStart"/>
      <w:r w:rsidR="00835C50" w:rsidRPr="00CE4F93">
        <w:rPr>
          <w:rFonts w:ascii="Times New Roman" w:hAnsi="Times New Roman" w:cs="Times New Roman"/>
          <w:lang w:val="en-US"/>
        </w:rPr>
        <w:t>multi-</w:t>
      </w:r>
      <w:r w:rsidR="006330BF" w:rsidRPr="00CE4F93">
        <w:rPr>
          <w:rFonts w:ascii="Times New Roman" w:hAnsi="Times New Roman" w:cs="Times New Roman"/>
          <w:lang w:val="en-US"/>
        </w:rPr>
        <w:t>TRP</w:t>
      </w:r>
      <w:proofErr w:type="spellEnd"/>
      <w:r w:rsidR="00835C50" w:rsidRPr="00CE4F93">
        <w:rPr>
          <w:rFonts w:ascii="Times New Roman" w:hAnsi="Times New Roman" w:cs="Times New Roman"/>
          <w:lang w:val="en-US"/>
        </w:rPr>
        <w:t xml:space="preserve"> schemes for reliable PDSCH transmission in URLLC”, Ericsson, RAN1#</w:t>
      </w:r>
      <w:r w:rsidR="00D017E0" w:rsidRPr="00CE4F93">
        <w:rPr>
          <w:rFonts w:ascii="Times New Roman" w:hAnsi="Times New Roman" w:cs="Times New Roman"/>
          <w:lang w:val="en-US"/>
        </w:rPr>
        <w:t>97</w:t>
      </w:r>
      <w:r w:rsidR="00835C50" w:rsidRPr="00CE4F93">
        <w:rPr>
          <w:rFonts w:ascii="Times New Roman" w:hAnsi="Times New Roman" w:cs="Times New Roman"/>
          <w:lang w:val="en-US"/>
        </w:rPr>
        <w:t>.</w:t>
      </w:r>
      <w:bookmarkEnd w:id="136"/>
    </w:p>
    <w:p w14:paraId="20CCA2DE" w14:textId="29F5E5B4" w:rsidR="003516AC" w:rsidRPr="00CE4F93" w:rsidRDefault="00E9310F" w:rsidP="00B312A0">
      <w:pPr>
        <w:pStyle w:val="Reference"/>
        <w:jc w:val="both"/>
        <w:rPr>
          <w:rFonts w:ascii="Times New Roman" w:hAnsi="Times New Roman" w:cs="Times New Roman"/>
          <w:lang w:val="en-US"/>
        </w:rPr>
      </w:pPr>
      <w:bookmarkStart w:id="137" w:name="_Ref7769821"/>
      <w:r w:rsidRPr="00CE4F93">
        <w:rPr>
          <w:rFonts w:ascii="Times New Roman" w:hAnsi="Times New Roman" w:cs="Times New Roman"/>
          <w:lang w:val="en-US"/>
        </w:rPr>
        <w:t>R1-1907421</w:t>
      </w:r>
      <w:r w:rsidR="000012A3" w:rsidRPr="00CE4F93">
        <w:rPr>
          <w:rFonts w:ascii="Times New Roman" w:hAnsi="Times New Roman" w:cs="Times New Roman"/>
          <w:lang w:val="en-US"/>
        </w:rPr>
        <w:t>, “</w:t>
      </w:r>
      <w:r w:rsidR="0087274B" w:rsidRPr="00CE4F93">
        <w:rPr>
          <w:rFonts w:ascii="Times New Roman" w:hAnsi="Times New Roman" w:cs="Times New Roman"/>
          <w:lang w:val="en-US"/>
        </w:rPr>
        <w:t>On the number of TRPs for high reliability at 4 GHz”, Ericsson, RAN1#97</w:t>
      </w:r>
      <w:r w:rsidR="0025693F" w:rsidRPr="00CE4F93">
        <w:rPr>
          <w:rFonts w:ascii="Times New Roman" w:hAnsi="Times New Roman" w:cs="Times New Roman"/>
          <w:lang w:val="en-US"/>
        </w:rPr>
        <w:t>.</w:t>
      </w:r>
      <w:bookmarkEnd w:id="137"/>
    </w:p>
    <w:p w14:paraId="10F86E25" w14:textId="5082F962" w:rsidR="00842007" w:rsidRPr="00CE4F93" w:rsidRDefault="006969FE" w:rsidP="00B312A0">
      <w:pPr>
        <w:pStyle w:val="Reference"/>
        <w:jc w:val="both"/>
        <w:rPr>
          <w:rFonts w:ascii="Times New Roman" w:hAnsi="Times New Roman" w:cs="Times New Roman"/>
          <w:lang w:val="en-US"/>
        </w:rPr>
      </w:pPr>
      <w:bookmarkStart w:id="138" w:name="_Ref7770120"/>
      <w:r w:rsidRPr="00CE4F93">
        <w:rPr>
          <w:rFonts w:ascii="Times New Roman" w:hAnsi="Times New Roman" w:cs="Times New Roman"/>
          <w:lang w:val="en-US"/>
        </w:rPr>
        <w:t>R1-1907420</w:t>
      </w:r>
      <w:r w:rsidR="000C215A" w:rsidRPr="00CE4F93">
        <w:rPr>
          <w:rFonts w:ascii="Times New Roman" w:hAnsi="Times New Roman" w:cs="Times New Roman"/>
          <w:lang w:val="en-US"/>
        </w:rPr>
        <w:t xml:space="preserve">, “Additional </w:t>
      </w:r>
      <w:r w:rsidR="006259CB" w:rsidRPr="00CE4F93">
        <w:rPr>
          <w:rFonts w:ascii="Times New Roman" w:hAnsi="Times New Roman" w:cs="Times New Roman"/>
          <w:lang w:val="en-US"/>
        </w:rPr>
        <w:t xml:space="preserve">evaluation </w:t>
      </w:r>
      <w:r w:rsidR="00063894" w:rsidRPr="00CE4F93">
        <w:rPr>
          <w:rFonts w:ascii="Times New Roman" w:hAnsi="Times New Roman" w:cs="Times New Roman"/>
          <w:lang w:val="en-US"/>
        </w:rPr>
        <w:t>results on NC-JT performance with layer restriction between TRPs”, Ericsson, RAN1#97.</w:t>
      </w:r>
      <w:bookmarkEnd w:id="138"/>
    </w:p>
    <w:p w14:paraId="166DDBC4" w14:textId="0C9BC77B" w:rsidR="00853805" w:rsidRPr="00CE4F93" w:rsidRDefault="007A3901" w:rsidP="00B312A0">
      <w:pPr>
        <w:pStyle w:val="Reference"/>
        <w:jc w:val="both"/>
        <w:rPr>
          <w:rFonts w:ascii="Times New Roman" w:hAnsi="Times New Roman" w:cs="Times New Roman"/>
          <w:lang w:val="en-US"/>
        </w:rPr>
      </w:pPr>
      <w:bookmarkStart w:id="139" w:name="_Ref7786005"/>
      <w:r w:rsidRPr="00CE4F93">
        <w:rPr>
          <w:rFonts w:ascii="Times New Roman" w:hAnsi="Times New Roman" w:cs="Times New Roman"/>
          <w:lang w:val="en-US"/>
        </w:rPr>
        <w:t xml:space="preserve">R1-1907515, “On schemes 3 and 4 for URLLC with Multi-TRP”, </w:t>
      </w:r>
      <w:r w:rsidR="008D0F46" w:rsidRPr="00CE4F93">
        <w:rPr>
          <w:rFonts w:ascii="Times New Roman" w:hAnsi="Times New Roman" w:cs="Times New Roman"/>
          <w:lang w:val="en-US"/>
        </w:rPr>
        <w:t>Ericsson, RAN1#97.</w:t>
      </w:r>
      <w:bookmarkEnd w:id="139"/>
    </w:p>
    <w:p w14:paraId="4F4082F6" w14:textId="560DCA31" w:rsidR="00F037BA" w:rsidRPr="00CE4F93" w:rsidRDefault="00F037BA" w:rsidP="00B312A0">
      <w:pPr>
        <w:pStyle w:val="Reference"/>
        <w:jc w:val="both"/>
        <w:rPr>
          <w:rFonts w:ascii="Times New Roman" w:hAnsi="Times New Roman" w:cs="Times New Roman"/>
          <w:lang w:val="en-US"/>
        </w:rPr>
      </w:pPr>
      <w:bookmarkStart w:id="140" w:name="_Ref7786522"/>
      <w:r w:rsidRPr="00CE4F93">
        <w:rPr>
          <w:rFonts w:ascii="Times New Roman" w:hAnsi="Times New Roman" w:cs="Times New Roman"/>
          <w:lang w:val="en-US"/>
        </w:rPr>
        <w:t>R1-1907426, “</w:t>
      </w:r>
      <w:r w:rsidR="00F531D6" w:rsidRPr="00CE4F93">
        <w:rPr>
          <w:rFonts w:ascii="Times New Roman" w:hAnsi="Times New Roman" w:cs="Times New Roman"/>
          <w:lang w:val="en-US"/>
        </w:rPr>
        <w:t>On Multi-TRP based URLLC Schemes for Downlink SPS”, Ericsson, RAN1#97.</w:t>
      </w:r>
      <w:bookmarkEnd w:id="140"/>
    </w:p>
    <w:p w14:paraId="6A128CD2" w14:textId="315F137E" w:rsidR="00B12D70" w:rsidRPr="00CE4F93" w:rsidRDefault="00B12D70" w:rsidP="00B312A0">
      <w:pPr>
        <w:pStyle w:val="Reference"/>
        <w:jc w:val="both"/>
        <w:rPr>
          <w:rFonts w:ascii="Times New Roman" w:hAnsi="Times New Roman" w:cs="Times New Roman"/>
          <w:lang w:val="en-US"/>
        </w:rPr>
      </w:pPr>
      <w:r w:rsidRPr="00CE4F93">
        <w:rPr>
          <w:rFonts w:ascii="Times New Roman" w:hAnsi="Times New Roman" w:cs="Times New Roman"/>
          <w:lang w:val="en-US"/>
        </w:rPr>
        <w:t>RP-191599, “Enhancements for dynamic spectrum sharing in Rel-16”, Ericsson, RAN</w:t>
      </w:r>
      <w:r w:rsidR="006C4164" w:rsidRPr="00CE4F93">
        <w:rPr>
          <w:rFonts w:ascii="Times New Roman" w:hAnsi="Times New Roman" w:cs="Times New Roman"/>
          <w:lang w:val="en-US"/>
        </w:rPr>
        <w:t>#84</w:t>
      </w:r>
    </w:p>
    <w:p w14:paraId="277BA89C" w14:textId="69B1DA80" w:rsidR="00497C09" w:rsidRPr="00CE4F93" w:rsidRDefault="00497C09" w:rsidP="00B312A0">
      <w:pPr>
        <w:pStyle w:val="Reference"/>
        <w:jc w:val="both"/>
        <w:rPr>
          <w:rFonts w:ascii="Times New Roman" w:hAnsi="Times New Roman" w:cs="Times New Roman"/>
          <w:lang w:val="en-US"/>
        </w:rPr>
      </w:pPr>
      <w:bookmarkStart w:id="141" w:name="_Ref21015095"/>
      <w:r w:rsidRPr="00CE4F93">
        <w:rPr>
          <w:rFonts w:ascii="Times New Roman" w:hAnsi="Times New Roman" w:cs="Times New Roman"/>
          <w:lang w:val="en-US"/>
        </w:rPr>
        <w:t xml:space="preserve">R1-1909465, “On </w:t>
      </w:r>
      <w:proofErr w:type="spellStart"/>
      <w:r w:rsidRPr="00CE4F93">
        <w:rPr>
          <w:rFonts w:ascii="Times New Roman" w:hAnsi="Times New Roman" w:cs="Times New Roman"/>
          <w:lang w:val="en-US"/>
        </w:rPr>
        <w:t>multi-TRP</w:t>
      </w:r>
      <w:proofErr w:type="spellEnd"/>
      <w:r w:rsidRPr="00CE4F93">
        <w:rPr>
          <w:rFonts w:ascii="Times New Roman" w:hAnsi="Times New Roman" w:cs="Times New Roman"/>
          <w:lang w:val="en-US"/>
        </w:rPr>
        <w:t xml:space="preserve"> and multi-panel”, Ericsson, RAN1#98.</w:t>
      </w:r>
      <w:bookmarkEnd w:id="141"/>
    </w:p>
    <w:p w14:paraId="0A21633E" w14:textId="02E743DE" w:rsidR="0037712E" w:rsidRPr="00CE4F93" w:rsidRDefault="001E5314" w:rsidP="00B312A0">
      <w:pPr>
        <w:pStyle w:val="Reference"/>
        <w:jc w:val="both"/>
        <w:rPr>
          <w:rFonts w:ascii="Times New Roman" w:hAnsi="Times New Roman" w:cs="Times New Roman"/>
          <w:lang w:val="en-US"/>
        </w:rPr>
      </w:pPr>
      <w:bookmarkStart w:id="142" w:name="_Ref16692195"/>
      <w:r w:rsidRPr="00CE4F93">
        <w:rPr>
          <w:rFonts w:ascii="Times New Roman" w:hAnsi="Times New Roman" w:cs="Times New Roman"/>
          <w:lang w:val="en-US"/>
        </w:rPr>
        <w:t>R1-1909423</w:t>
      </w:r>
      <w:r w:rsidR="00FB5B2F" w:rsidRPr="00CE4F93">
        <w:rPr>
          <w:rFonts w:ascii="Times New Roman" w:hAnsi="Times New Roman" w:cs="Times New Roman"/>
          <w:lang w:val="en-US"/>
        </w:rPr>
        <w:t xml:space="preserve">, “Preliminary results on PDCCH over </w:t>
      </w:r>
      <w:proofErr w:type="spellStart"/>
      <w:r w:rsidR="00FB5B2F" w:rsidRPr="00CE4F93">
        <w:rPr>
          <w:rFonts w:ascii="Times New Roman" w:hAnsi="Times New Roman" w:cs="Times New Roman"/>
          <w:lang w:val="en-US"/>
        </w:rPr>
        <w:t>multi-TRP</w:t>
      </w:r>
      <w:proofErr w:type="spellEnd"/>
      <w:r w:rsidR="00FB5B2F" w:rsidRPr="00CE4F93">
        <w:rPr>
          <w:rFonts w:ascii="Times New Roman" w:hAnsi="Times New Roman" w:cs="Times New Roman"/>
          <w:lang w:val="en-US"/>
        </w:rPr>
        <w:t xml:space="preserve"> for URLLC”, </w:t>
      </w:r>
      <w:r w:rsidR="00F15C80" w:rsidRPr="00CE4F93">
        <w:rPr>
          <w:rFonts w:ascii="Times New Roman" w:hAnsi="Times New Roman" w:cs="Times New Roman"/>
          <w:lang w:val="en-US"/>
        </w:rPr>
        <w:t>Ericsson, RAN1#98.</w:t>
      </w:r>
      <w:bookmarkEnd w:id="142"/>
    </w:p>
    <w:p w14:paraId="196C7643" w14:textId="4616F567" w:rsidR="00866CEF" w:rsidRPr="00CE4F93" w:rsidRDefault="00697369" w:rsidP="00B312A0">
      <w:pPr>
        <w:pStyle w:val="Reference"/>
        <w:numPr>
          <w:ilvl w:val="0"/>
          <w:numId w:val="0"/>
        </w:numPr>
        <w:ind w:left="567" w:hanging="567"/>
        <w:jc w:val="both"/>
        <w:rPr>
          <w:rFonts w:ascii="Times New Roman" w:hAnsi="Times New Roman" w:cs="Times New Roman"/>
          <w:lang w:val="en-US"/>
        </w:rPr>
      </w:pPr>
      <w:r w:rsidRPr="00CE4F93">
        <w:rPr>
          <w:rFonts w:ascii="Times New Roman" w:hAnsi="Times New Roman" w:cs="Times New Roman"/>
          <w:lang w:val="en-US"/>
        </w:rPr>
        <w:t>[13]    R2-1910143, “</w:t>
      </w:r>
      <w:r w:rsidR="008C45AA" w:rsidRPr="00CE4F93">
        <w:rPr>
          <w:rFonts w:ascii="Times New Roman" w:hAnsi="Times New Roman" w:cs="Times New Roman"/>
          <w:lang w:val="en-US"/>
        </w:rPr>
        <w:t>Protocol structure for Multi-TRP operation”, Ericsson, RAN2#107</w:t>
      </w:r>
    </w:p>
    <w:p w14:paraId="0E3042B2" w14:textId="6768DE98" w:rsidR="00D15BE7" w:rsidRPr="00CE4F93" w:rsidRDefault="00D15BE7" w:rsidP="00B312A0">
      <w:pPr>
        <w:pStyle w:val="Reference"/>
        <w:numPr>
          <w:ilvl w:val="0"/>
          <w:numId w:val="0"/>
        </w:numPr>
        <w:ind w:left="567" w:hanging="567"/>
        <w:jc w:val="both"/>
        <w:rPr>
          <w:rFonts w:ascii="Times New Roman" w:hAnsi="Times New Roman" w:cs="Times New Roman"/>
          <w:kern w:val="2"/>
          <w:lang w:val="en-US" w:eastAsia="zh-CN"/>
        </w:rPr>
      </w:pPr>
      <w:r w:rsidRPr="00CE4F93">
        <w:rPr>
          <w:rFonts w:ascii="Times New Roman" w:hAnsi="Times New Roman" w:cs="Times New Roman"/>
          <w:lang w:val="en-US"/>
        </w:rPr>
        <w:t xml:space="preserve">[14]    </w:t>
      </w:r>
      <w:r w:rsidRPr="00CE4F93">
        <w:rPr>
          <w:rFonts w:ascii="Times New Roman" w:hAnsi="Times New Roman" w:cs="Times New Roman"/>
          <w:kern w:val="2"/>
          <w:lang w:val="en-US" w:eastAsia="zh-CN"/>
        </w:rPr>
        <w:t>R1-1908066</w:t>
      </w:r>
      <w:proofErr w:type="gramStart"/>
      <w:r w:rsidRPr="00CE4F93">
        <w:rPr>
          <w:rFonts w:ascii="Times New Roman" w:hAnsi="Times New Roman" w:cs="Times New Roman"/>
          <w:kern w:val="2"/>
          <w:lang w:val="en-US" w:eastAsia="zh-CN"/>
        </w:rPr>
        <w:t>, ”</w:t>
      </w:r>
      <w:proofErr w:type="gramEnd"/>
      <w:r w:rsidR="00137EF5" w:rsidRPr="00CE4F93">
        <w:rPr>
          <w:rFonts w:ascii="Times New Roman" w:hAnsi="Times New Roman" w:cs="Times New Roman"/>
          <w:kern w:val="2"/>
          <w:lang w:val="en-US" w:eastAsia="zh-CN"/>
        </w:rPr>
        <w:t xml:space="preserve"> Enhancements on Multi-TRP/panel transmission”, Huawei</w:t>
      </w:r>
      <w:r w:rsidR="00C908D2" w:rsidRPr="00CE4F93">
        <w:rPr>
          <w:rFonts w:ascii="Times New Roman" w:hAnsi="Times New Roman" w:cs="Times New Roman"/>
          <w:kern w:val="2"/>
          <w:lang w:val="en-US" w:eastAsia="zh-CN"/>
        </w:rPr>
        <w:t>, HiSilicon</w:t>
      </w:r>
    </w:p>
    <w:p w14:paraId="7F63E3F6" w14:textId="297100BA" w:rsidR="008F1836" w:rsidRPr="00CE4F93" w:rsidRDefault="008F1836" w:rsidP="00305220">
      <w:pPr>
        <w:pStyle w:val="Reference"/>
        <w:numPr>
          <w:ilvl w:val="0"/>
          <w:numId w:val="0"/>
        </w:numPr>
        <w:overflowPunct w:val="0"/>
        <w:autoSpaceDE w:val="0"/>
        <w:autoSpaceDN w:val="0"/>
        <w:adjustRightInd w:val="0"/>
        <w:spacing w:after="120" w:line="240" w:lineRule="auto"/>
        <w:ind w:left="567"/>
        <w:jc w:val="both"/>
        <w:textAlignment w:val="baseline"/>
        <w:rPr>
          <w:lang w:val="en-US"/>
        </w:rPr>
      </w:pPr>
    </w:p>
    <w:p w14:paraId="18AB518A" w14:textId="77777777" w:rsidR="00D15BE7" w:rsidRPr="00CE4F93" w:rsidRDefault="00D15BE7" w:rsidP="00B312A0">
      <w:pPr>
        <w:pStyle w:val="Reference"/>
        <w:numPr>
          <w:ilvl w:val="0"/>
          <w:numId w:val="0"/>
        </w:numPr>
        <w:ind w:left="567" w:hanging="567"/>
        <w:jc w:val="both"/>
        <w:rPr>
          <w:rFonts w:ascii="Times New Roman" w:hAnsi="Times New Roman" w:cs="Times New Roman"/>
          <w:color w:val="D9D9D9" w:themeColor="background1" w:themeShade="D9"/>
          <w:lang w:val="en-US"/>
        </w:rPr>
      </w:pPr>
    </w:p>
    <w:sectPr w:rsidR="00D15BE7" w:rsidRPr="00CE4F93" w:rsidSect="00BF5EFA">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1CC87" w14:textId="77777777" w:rsidR="00571A43" w:rsidRDefault="00571A43">
      <w:r>
        <w:separator/>
      </w:r>
    </w:p>
  </w:endnote>
  <w:endnote w:type="continuationSeparator" w:id="0">
    <w:p w14:paraId="1E762A4F" w14:textId="77777777" w:rsidR="00571A43" w:rsidRDefault="00571A43">
      <w:r>
        <w:continuationSeparator/>
      </w:r>
    </w:p>
  </w:endnote>
  <w:endnote w:type="continuationNotice" w:id="1">
    <w:p w14:paraId="1947BDB9" w14:textId="77777777" w:rsidR="00571A43" w:rsidRDefault="00571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571A43" w:rsidRDefault="00571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08AFB" w14:textId="77777777" w:rsidR="00571A43" w:rsidRDefault="00571A43">
      <w:r>
        <w:separator/>
      </w:r>
    </w:p>
  </w:footnote>
  <w:footnote w:type="continuationSeparator" w:id="0">
    <w:p w14:paraId="25097025" w14:textId="77777777" w:rsidR="00571A43" w:rsidRDefault="00571A43">
      <w:r>
        <w:continuationSeparator/>
      </w:r>
    </w:p>
  </w:footnote>
  <w:footnote w:type="continuationNotice" w:id="1">
    <w:p w14:paraId="42EC75BB" w14:textId="77777777" w:rsidR="00571A43" w:rsidRDefault="00571A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571A43" w:rsidRDefault="00571A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806E8"/>
    <w:multiLevelType w:val="hybridMultilevel"/>
    <w:tmpl w:val="2896809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86"/>
        </w:tabs>
        <w:ind w:left="31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93F57"/>
    <w:multiLevelType w:val="hybridMultilevel"/>
    <w:tmpl w:val="D070D9F0"/>
    <w:lvl w:ilvl="0" w:tplc="019E6C22">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D5C2E"/>
    <w:multiLevelType w:val="hybridMultilevel"/>
    <w:tmpl w:val="988EEAEA"/>
    <w:lvl w:ilvl="0" w:tplc="76F28A66">
      <w:numFmt w:val="bullet"/>
      <w:lvlText w:val="-"/>
      <w:lvlJc w:val="left"/>
      <w:pPr>
        <w:ind w:left="1440" w:hanging="360"/>
      </w:pPr>
      <w:rPr>
        <w:rFonts w:ascii="Times" w:eastAsia="Batang" w:hAnsi="Times" w:cs="Time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B4B7D5F"/>
    <w:multiLevelType w:val="hybridMultilevel"/>
    <w:tmpl w:val="28D4B042"/>
    <w:lvl w:ilvl="0" w:tplc="04090001">
      <w:start w:val="1"/>
      <w:numFmt w:val="bullet"/>
      <w:lvlText w:val=""/>
      <w:lvlJc w:val="left"/>
      <w:pPr>
        <w:ind w:left="828" w:hanging="46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9B459C"/>
    <w:multiLevelType w:val="hybridMultilevel"/>
    <w:tmpl w:val="09BCDE80"/>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3530AF"/>
    <w:multiLevelType w:val="hybridMultilevel"/>
    <w:tmpl w:val="939E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B67F4"/>
    <w:multiLevelType w:val="hybridMultilevel"/>
    <w:tmpl w:val="B5E217D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0FF3E56"/>
    <w:multiLevelType w:val="hybridMultilevel"/>
    <w:tmpl w:val="71BA7C06"/>
    <w:lvl w:ilvl="0" w:tplc="48CE77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7D385F"/>
    <w:multiLevelType w:val="hybridMultilevel"/>
    <w:tmpl w:val="BAD4CE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0237C0"/>
    <w:multiLevelType w:val="hybridMultilevel"/>
    <w:tmpl w:val="E2BC09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562674"/>
    <w:multiLevelType w:val="hybridMultilevel"/>
    <w:tmpl w:val="B6880C6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0777AE"/>
    <w:multiLevelType w:val="hybridMultilevel"/>
    <w:tmpl w:val="3DCA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0B1359"/>
    <w:multiLevelType w:val="multilevel"/>
    <w:tmpl w:val="320B1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A73F03"/>
    <w:multiLevelType w:val="hybridMultilevel"/>
    <w:tmpl w:val="18F2755C"/>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A12885"/>
    <w:multiLevelType w:val="hybridMultilevel"/>
    <w:tmpl w:val="3F4C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2613E4"/>
    <w:multiLevelType w:val="hybridMultilevel"/>
    <w:tmpl w:val="AC060582"/>
    <w:lvl w:ilvl="0" w:tplc="F028F0C0">
      <w:start w:val="1"/>
      <w:numFmt w:val="decimal"/>
      <w:pStyle w:val="New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46647"/>
    <w:multiLevelType w:val="hybridMultilevel"/>
    <w:tmpl w:val="8BF6F234"/>
    <w:lvl w:ilvl="0" w:tplc="54F6D192">
      <w:start w:val="1"/>
      <w:numFmt w:val="decimal"/>
      <w:pStyle w:val="Style1"/>
      <w:lvlText w:val="Proposal %1"/>
      <w:lvlJc w:val="left"/>
      <w:pPr>
        <w:tabs>
          <w:tab w:val="num" w:pos="8504"/>
        </w:tabs>
        <w:ind w:left="85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1980"/>
        </w:tabs>
        <w:ind w:left="-1980" w:hanging="360"/>
      </w:pPr>
      <w:rPr>
        <w:rFonts w:ascii="Symbol" w:hAnsi="Symbol"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540"/>
        </w:tabs>
        <w:ind w:left="-540" w:hanging="360"/>
      </w:pPr>
    </w:lvl>
    <w:lvl w:ilvl="4" w:tplc="04090019" w:tentative="1">
      <w:start w:val="1"/>
      <w:numFmt w:val="lowerLetter"/>
      <w:lvlText w:val="%5."/>
      <w:lvlJc w:val="left"/>
      <w:pPr>
        <w:tabs>
          <w:tab w:val="num" w:pos="180"/>
        </w:tabs>
        <w:ind w:left="180" w:hanging="360"/>
      </w:pPr>
    </w:lvl>
    <w:lvl w:ilvl="5" w:tplc="0409001B" w:tentative="1">
      <w:start w:val="1"/>
      <w:numFmt w:val="lowerRoman"/>
      <w:lvlText w:val="%6."/>
      <w:lvlJc w:val="right"/>
      <w:pPr>
        <w:tabs>
          <w:tab w:val="num" w:pos="900"/>
        </w:tabs>
        <w:ind w:left="90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2340"/>
        </w:tabs>
        <w:ind w:left="2340" w:hanging="360"/>
      </w:pPr>
    </w:lvl>
    <w:lvl w:ilvl="8" w:tplc="0409001B" w:tentative="1">
      <w:start w:val="1"/>
      <w:numFmt w:val="lowerRoman"/>
      <w:lvlText w:val="%9."/>
      <w:lvlJc w:val="right"/>
      <w:pPr>
        <w:tabs>
          <w:tab w:val="num" w:pos="3060"/>
        </w:tabs>
        <w:ind w:left="3060" w:hanging="180"/>
      </w:pPr>
    </w:lvl>
  </w:abstractNum>
  <w:abstractNum w:abstractNumId="34" w15:restartNumberingAfterBreak="0">
    <w:nsid w:val="3B072C66"/>
    <w:multiLevelType w:val="hybridMultilevel"/>
    <w:tmpl w:val="EE90A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696D4D"/>
    <w:multiLevelType w:val="hybridMultilevel"/>
    <w:tmpl w:val="7690F9B8"/>
    <w:lvl w:ilvl="0" w:tplc="0409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DDE1D75"/>
    <w:multiLevelType w:val="hybridMultilevel"/>
    <w:tmpl w:val="DFA8E878"/>
    <w:lvl w:ilvl="0" w:tplc="EBF24E50">
      <w:start w:val="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A20CEB"/>
    <w:multiLevelType w:val="hybridMultilevel"/>
    <w:tmpl w:val="7444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662C1A"/>
    <w:multiLevelType w:val="hybridMultilevel"/>
    <w:tmpl w:val="5BC28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5"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1505E"/>
    <w:multiLevelType w:val="hybridMultilevel"/>
    <w:tmpl w:val="6C5EED90"/>
    <w:lvl w:ilvl="0" w:tplc="5CC68B70">
      <w:start w:val="1"/>
      <w:numFmt w:val="decimal"/>
      <w:pStyle w:val="Observation"/>
      <w:lvlText w:val="Observation %1"/>
      <w:lvlJc w:val="left"/>
      <w:pPr>
        <w:ind w:left="3060" w:hanging="360"/>
      </w:pPr>
      <w:rPr>
        <w:rFonts w:ascii="Times New Roman" w:hAnsi="Times New Roman"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7D6D8F"/>
    <w:multiLevelType w:val="hybridMultilevel"/>
    <w:tmpl w:val="430803A6"/>
    <w:lvl w:ilvl="0" w:tplc="ECB0A5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B4F347B"/>
    <w:multiLevelType w:val="hybridMultilevel"/>
    <w:tmpl w:val="C2387044"/>
    <w:lvl w:ilvl="0" w:tplc="BAA6FF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A1536B"/>
    <w:multiLevelType w:val="hybridMultilevel"/>
    <w:tmpl w:val="FDE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3F38CD"/>
    <w:multiLevelType w:val="hybridMultilevel"/>
    <w:tmpl w:val="4F1ECAA0"/>
    <w:lvl w:ilvl="0" w:tplc="BFB65132">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542DDA"/>
    <w:multiLevelType w:val="hybridMultilevel"/>
    <w:tmpl w:val="7CAC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9B497B"/>
    <w:multiLevelType w:val="hybridMultilevel"/>
    <w:tmpl w:val="C9927920"/>
    <w:lvl w:ilvl="0" w:tplc="83B8CA12">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CB943FE"/>
    <w:multiLevelType w:val="hybridMultilevel"/>
    <w:tmpl w:val="642A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3C34B93"/>
    <w:multiLevelType w:val="hybridMultilevel"/>
    <w:tmpl w:val="407C42C2"/>
    <w:lvl w:ilvl="0" w:tplc="6AE66CDA">
      <w:start w:val="2"/>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3C759BA"/>
    <w:multiLevelType w:val="hybridMultilevel"/>
    <w:tmpl w:val="1856E3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3A51A0"/>
    <w:multiLevelType w:val="hybridMultilevel"/>
    <w:tmpl w:val="C824988C"/>
    <w:lvl w:ilvl="0" w:tplc="56A43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7F5464F"/>
    <w:multiLevelType w:val="hybridMultilevel"/>
    <w:tmpl w:val="FD58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F009AF"/>
    <w:multiLevelType w:val="hybridMultilevel"/>
    <w:tmpl w:val="C07E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260" w:hanging="4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46"/>
  </w:num>
  <w:num w:numId="3">
    <w:abstractNumId w:val="33"/>
  </w:num>
  <w:num w:numId="4">
    <w:abstractNumId w:val="36"/>
  </w:num>
  <w:num w:numId="5">
    <w:abstractNumId w:val="25"/>
  </w:num>
  <w:num w:numId="6">
    <w:abstractNumId w:val="39"/>
  </w:num>
  <w:num w:numId="7">
    <w:abstractNumId w:val="49"/>
  </w:num>
  <w:num w:numId="8">
    <w:abstractNumId w:val="26"/>
  </w:num>
  <w:num w:numId="9">
    <w:abstractNumId w:val="47"/>
  </w:num>
  <w:num w:numId="10">
    <w:abstractNumId w:val="32"/>
  </w:num>
  <w:num w:numId="11">
    <w:abstractNumId w:val="55"/>
  </w:num>
  <w:num w:numId="12">
    <w:abstractNumId w:val="4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6"/>
  </w:num>
  <w:num w:numId="15">
    <w:abstractNumId w:val="21"/>
  </w:num>
  <w:num w:numId="16">
    <w:abstractNumId w:val="52"/>
  </w:num>
  <w:num w:numId="17">
    <w:abstractNumId w:val="54"/>
  </w:num>
  <w:num w:numId="18">
    <w:abstractNumId w:val="30"/>
  </w:num>
  <w:num w:numId="19">
    <w:abstractNumId w:val="16"/>
  </w:num>
  <w:num w:numId="20">
    <w:abstractNumId w:val="45"/>
  </w:num>
  <w:num w:numId="21">
    <w:abstractNumId w:val="56"/>
  </w:num>
  <w:num w:numId="22">
    <w:abstractNumId w:val="67"/>
  </w:num>
  <w:num w:numId="23">
    <w:abstractNumId w:val="62"/>
  </w:num>
  <w:num w:numId="24">
    <w:abstractNumId w:val="29"/>
  </w:num>
  <w:num w:numId="25">
    <w:abstractNumId w:val="7"/>
  </w:num>
  <w:num w:numId="26">
    <w:abstractNumId w:val="35"/>
  </w:num>
  <w:num w:numId="27">
    <w:abstractNumId w:val="14"/>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num>
  <w:num w:numId="34">
    <w:abstractNumId w:val="27"/>
  </w:num>
  <w:num w:numId="35">
    <w:abstractNumId w:val="48"/>
  </w:num>
  <w:num w:numId="36">
    <w:abstractNumId w:val="2"/>
    <w:lvlOverride w:ilvl="0">
      <w:startOverride w:val="2"/>
    </w:lvlOverride>
  </w:num>
  <w:num w:numId="37">
    <w:abstractNumId w:val="20"/>
  </w:num>
  <w:num w:numId="38">
    <w:abstractNumId w:val="12"/>
  </w:num>
  <w:num w:numId="39">
    <w:abstractNumId w:val="66"/>
  </w:num>
  <w:num w:numId="40">
    <w:abstractNumId w:val="1"/>
  </w:num>
  <w:num w:numId="41">
    <w:abstractNumId w:val="42"/>
  </w:num>
  <w:num w:numId="42">
    <w:abstractNumId w:val="5"/>
  </w:num>
  <w:num w:numId="43">
    <w:abstractNumId w:val="18"/>
  </w:num>
  <w:num w:numId="44">
    <w:abstractNumId w:val="22"/>
  </w:num>
  <w:num w:numId="45">
    <w:abstractNumId w:val="53"/>
  </w:num>
  <w:num w:numId="46">
    <w:abstractNumId w:val="53"/>
  </w:num>
  <w:num w:numId="47">
    <w:abstractNumId w:val="34"/>
  </w:num>
  <w:num w:numId="48">
    <w:abstractNumId w:val="65"/>
  </w:num>
  <w:num w:numId="49">
    <w:abstractNumId w:val="60"/>
  </w:num>
  <w:num w:numId="50">
    <w:abstractNumId w:val="40"/>
  </w:num>
  <w:num w:numId="51">
    <w:abstractNumId w:val="3"/>
  </w:num>
  <w:num w:numId="52">
    <w:abstractNumId w:val="59"/>
  </w:num>
  <w:num w:numId="53">
    <w:abstractNumId w:val="6"/>
  </w:num>
  <w:num w:numId="54">
    <w:abstractNumId w:val="17"/>
  </w:num>
  <w:num w:numId="55">
    <w:abstractNumId w:val="4"/>
  </w:num>
  <w:num w:numId="56">
    <w:abstractNumId w:val="24"/>
  </w:num>
  <w:num w:numId="57">
    <w:abstractNumId w:val="28"/>
  </w:num>
  <w:num w:numId="58">
    <w:abstractNumId w:val="58"/>
  </w:num>
  <w:num w:numId="59">
    <w:abstractNumId w:val="38"/>
  </w:num>
  <w:num w:numId="60">
    <w:abstractNumId w:val="41"/>
  </w:num>
  <w:num w:numId="61">
    <w:abstractNumId w:val="11"/>
  </w:num>
  <w:num w:numId="62">
    <w:abstractNumId w:val="50"/>
  </w:num>
  <w:num w:numId="63">
    <w:abstractNumId w:val="51"/>
  </w:num>
  <w:num w:numId="64">
    <w:abstractNumId w:val="31"/>
  </w:num>
  <w:num w:numId="65">
    <w:abstractNumId w:val="15"/>
  </w:num>
  <w:num w:numId="66">
    <w:abstractNumId w:val="33"/>
  </w:num>
  <w:num w:numId="67">
    <w:abstractNumId w:val="10"/>
  </w:num>
  <w:num w:numId="68">
    <w:abstractNumId w:val="8"/>
  </w:num>
  <w:num w:numId="69">
    <w:abstractNumId w:val="19"/>
  </w:num>
  <w:num w:numId="70">
    <w:abstractNumId w:val="13"/>
  </w:num>
  <w:num w:numId="71">
    <w:abstractNumId w:val="43"/>
  </w:num>
  <w:num w:numId="72">
    <w:abstractNumId w:val="64"/>
  </w:num>
  <w:num w:numId="73">
    <w:abstractNumId w:val="9"/>
  </w:num>
  <w:num w:numId="74">
    <w:abstractNumId w:val="19"/>
  </w:num>
  <w:num w:numId="75">
    <w:abstractNumId w:val="33"/>
    <w:lvlOverride w:ilvl="0">
      <w:startOverride w:val="1"/>
    </w:lvlOverride>
  </w:num>
  <w:num w:numId="76">
    <w:abstractNumId w:val="37"/>
  </w:num>
  <w:num w:numId="77">
    <w:abstractNumId w:val="37"/>
  </w:num>
  <w:num w:numId="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7"/>
  </w:num>
  <w:num w:numId="80">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024"/>
    <w:rsid w:val="00000643"/>
    <w:rsid w:val="000006E1"/>
    <w:rsid w:val="00000F7A"/>
    <w:rsid w:val="00001243"/>
    <w:rsid w:val="000012A3"/>
    <w:rsid w:val="0000187F"/>
    <w:rsid w:val="00001BD0"/>
    <w:rsid w:val="00001E41"/>
    <w:rsid w:val="00002446"/>
    <w:rsid w:val="00002450"/>
    <w:rsid w:val="0000247C"/>
    <w:rsid w:val="000025E0"/>
    <w:rsid w:val="000026AB"/>
    <w:rsid w:val="00002953"/>
    <w:rsid w:val="00002A37"/>
    <w:rsid w:val="00002AEA"/>
    <w:rsid w:val="00002DAE"/>
    <w:rsid w:val="00002EE3"/>
    <w:rsid w:val="00003071"/>
    <w:rsid w:val="000035D0"/>
    <w:rsid w:val="00003849"/>
    <w:rsid w:val="000039B2"/>
    <w:rsid w:val="00003C8C"/>
    <w:rsid w:val="00003F5E"/>
    <w:rsid w:val="00004116"/>
    <w:rsid w:val="0000434A"/>
    <w:rsid w:val="000048B8"/>
    <w:rsid w:val="0000504F"/>
    <w:rsid w:val="00005B58"/>
    <w:rsid w:val="00006446"/>
    <w:rsid w:val="00006512"/>
    <w:rsid w:val="00006896"/>
    <w:rsid w:val="000068CF"/>
    <w:rsid w:val="0000736E"/>
    <w:rsid w:val="000074C2"/>
    <w:rsid w:val="00007CDC"/>
    <w:rsid w:val="00007F25"/>
    <w:rsid w:val="00007FD6"/>
    <w:rsid w:val="0001047E"/>
    <w:rsid w:val="000105BC"/>
    <w:rsid w:val="000108C1"/>
    <w:rsid w:val="000114F2"/>
    <w:rsid w:val="00011953"/>
    <w:rsid w:val="00011B28"/>
    <w:rsid w:val="00011CE6"/>
    <w:rsid w:val="00011F7D"/>
    <w:rsid w:val="00011FEB"/>
    <w:rsid w:val="00012363"/>
    <w:rsid w:val="000124DF"/>
    <w:rsid w:val="00012B1E"/>
    <w:rsid w:val="00012C94"/>
    <w:rsid w:val="000131DB"/>
    <w:rsid w:val="000132CA"/>
    <w:rsid w:val="000133DB"/>
    <w:rsid w:val="00013744"/>
    <w:rsid w:val="000144BB"/>
    <w:rsid w:val="00015A2B"/>
    <w:rsid w:val="00015B43"/>
    <w:rsid w:val="00015D15"/>
    <w:rsid w:val="00015E0D"/>
    <w:rsid w:val="00015F56"/>
    <w:rsid w:val="00016285"/>
    <w:rsid w:val="00016613"/>
    <w:rsid w:val="00016F17"/>
    <w:rsid w:val="00017829"/>
    <w:rsid w:val="00017A2E"/>
    <w:rsid w:val="00017ADF"/>
    <w:rsid w:val="00017C5A"/>
    <w:rsid w:val="00017ECF"/>
    <w:rsid w:val="00020B6C"/>
    <w:rsid w:val="000211CE"/>
    <w:rsid w:val="000213E6"/>
    <w:rsid w:val="00021550"/>
    <w:rsid w:val="00021E36"/>
    <w:rsid w:val="00021F7C"/>
    <w:rsid w:val="00022AD0"/>
    <w:rsid w:val="00022E0A"/>
    <w:rsid w:val="00023179"/>
    <w:rsid w:val="000231BE"/>
    <w:rsid w:val="00023851"/>
    <w:rsid w:val="00023DE7"/>
    <w:rsid w:val="00023EBB"/>
    <w:rsid w:val="0002453B"/>
    <w:rsid w:val="000245AB"/>
    <w:rsid w:val="00024CE0"/>
    <w:rsid w:val="00025087"/>
    <w:rsid w:val="0002564D"/>
    <w:rsid w:val="0002567D"/>
    <w:rsid w:val="00025694"/>
    <w:rsid w:val="000258B0"/>
    <w:rsid w:val="00025ECA"/>
    <w:rsid w:val="0002670A"/>
    <w:rsid w:val="0002694F"/>
    <w:rsid w:val="00026A6A"/>
    <w:rsid w:val="00027150"/>
    <w:rsid w:val="00027643"/>
    <w:rsid w:val="00027AFA"/>
    <w:rsid w:val="00027D6E"/>
    <w:rsid w:val="00030620"/>
    <w:rsid w:val="00030883"/>
    <w:rsid w:val="00030901"/>
    <w:rsid w:val="00030B30"/>
    <w:rsid w:val="00031677"/>
    <w:rsid w:val="0003179E"/>
    <w:rsid w:val="00031D23"/>
    <w:rsid w:val="00031FC3"/>
    <w:rsid w:val="00032430"/>
    <w:rsid w:val="000325B8"/>
    <w:rsid w:val="00032747"/>
    <w:rsid w:val="00034521"/>
    <w:rsid w:val="00034C15"/>
    <w:rsid w:val="00034D97"/>
    <w:rsid w:val="00034DE8"/>
    <w:rsid w:val="00035226"/>
    <w:rsid w:val="00035802"/>
    <w:rsid w:val="00035865"/>
    <w:rsid w:val="00035FFF"/>
    <w:rsid w:val="00036197"/>
    <w:rsid w:val="0003660B"/>
    <w:rsid w:val="00036A40"/>
    <w:rsid w:val="00036BA1"/>
    <w:rsid w:val="00036BF2"/>
    <w:rsid w:val="000375C6"/>
    <w:rsid w:val="00037AEA"/>
    <w:rsid w:val="00037B17"/>
    <w:rsid w:val="0004004B"/>
    <w:rsid w:val="00040203"/>
    <w:rsid w:val="00040596"/>
    <w:rsid w:val="000409BC"/>
    <w:rsid w:val="00041656"/>
    <w:rsid w:val="00042009"/>
    <w:rsid w:val="000421EF"/>
    <w:rsid w:val="000422E2"/>
    <w:rsid w:val="00042470"/>
    <w:rsid w:val="00042733"/>
    <w:rsid w:val="00042754"/>
    <w:rsid w:val="000428CF"/>
    <w:rsid w:val="00042AE4"/>
    <w:rsid w:val="00042C29"/>
    <w:rsid w:val="00042E86"/>
    <w:rsid w:val="00042E89"/>
    <w:rsid w:val="00042F22"/>
    <w:rsid w:val="0004323A"/>
    <w:rsid w:val="000435C1"/>
    <w:rsid w:val="000436A1"/>
    <w:rsid w:val="00043719"/>
    <w:rsid w:val="00043EC5"/>
    <w:rsid w:val="000444EF"/>
    <w:rsid w:val="000445A8"/>
    <w:rsid w:val="0004463C"/>
    <w:rsid w:val="0004468E"/>
    <w:rsid w:val="000447C8"/>
    <w:rsid w:val="000451F7"/>
    <w:rsid w:val="000457E3"/>
    <w:rsid w:val="00045AA3"/>
    <w:rsid w:val="00045AE2"/>
    <w:rsid w:val="0004653D"/>
    <w:rsid w:val="000466B1"/>
    <w:rsid w:val="000466D5"/>
    <w:rsid w:val="00046916"/>
    <w:rsid w:val="0004749D"/>
    <w:rsid w:val="00050241"/>
    <w:rsid w:val="0005084A"/>
    <w:rsid w:val="0005092A"/>
    <w:rsid w:val="00050A62"/>
    <w:rsid w:val="00051235"/>
    <w:rsid w:val="00051514"/>
    <w:rsid w:val="0005213D"/>
    <w:rsid w:val="00052629"/>
    <w:rsid w:val="00052A07"/>
    <w:rsid w:val="00052B68"/>
    <w:rsid w:val="000534E3"/>
    <w:rsid w:val="00053A48"/>
    <w:rsid w:val="000543A0"/>
    <w:rsid w:val="0005467D"/>
    <w:rsid w:val="000546DE"/>
    <w:rsid w:val="0005477F"/>
    <w:rsid w:val="0005489F"/>
    <w:rsid w:val="00054A0B"/>
    <w:rsid w:val="00054B93"/>
    <w:rsid w:val="00054C2B"/>
    <w:rsid w:val="00055090"/>
    <w:rsid w:val="00055292"/>
    <w:rsid w:val="00055F5B"/>
    <w:rsid w:val="0005606A"/>
    <w:rsid w:val="0005607A"/>
    <w:rsid w:val="0005682F"/>
    <w:rsid w:val="00057006"/>
    <w:rsid w:val="00057117"/>
    <w:rsid w:val="0005715F"/>
    <w:rsid w:val="000572B5"/>
    <w:rsid w:val="000573F2"/>
    <w:rsid w:val="0005774E"/>
    <w:rsid w:val="00060435"/>
    <w:rsid w:val="00060465"/>
    <w:rsid w:val="00060883"/>
    <w:rsid w:val="00060DB1"/>
    <w:rsid w:val="00060F1E"/>
    <w:rsid w:val="0006128C"/>
    <w:rsid w:val="00061385"/>
    <w:rsid w:val="00061399"/>
    <w:rsid w:val="000616E7"/>
    <w:rsid w:val="000618D8"/>
    <w:rsid w:val="00061DCC"/>
    <w:rsid w:val="00061FA4"/>
    <w:rsid w:val="00062025"/>
    <w:rsid w:val="00062CA8"/>
    <w:rsid w:val="00062CAD"/>
    <w:rsid w:val="00062DC6"/>
    <w:rsid w:val="00063894"/>
    <w:rsid w:val="0006402A"/>
    <w:rsid w:val="000640B0"/>
    <w:rsid w:val="000640BE"/>
    <w:rsid w:val="00064539"/>
    <w:rsid w:val="0006487E"/>
    <w:rsid w:val="0006488B"/>
    <w:rsid w:val="000652C3"/>
    <w:rsid w:val="000656EF"/>
    <w:rsid w:val="000658AB"/>
    <w:rsid w:val="00065B3D"/>
    <w:rsid w:val="00065C9F"/>
    <w:rsid w:val="00065E1A"/>
    <w:rsid w:val="00065F67"/>
    <w:rsid w:val="00065FFF"/>
    <w:rsid w:val="000661CD"/>
    <w:rsid w:val="00066272"/>
    <w:rsid w:val="000663D9"/>
    <w:rsid w:val="00066AB6"/>
    <w:rsid w:val="00066BDA"/>
    <w:rsid w:val="00066E8F"/>
    <w:rsid w:val="00066F7E"/>
    <w:rsid w:val="00067139"/>
    <w:rsid w:val="000671FB"/>
    <w:rsid w:val="00067791"/>
    <w:rsid w:val="00067EA6"/>
    <w:rsid w:val="000701B3"/>
    <w:rsid w:val="00070744"/>
    <w:rsid w:val="000707A0"/>
    <w:rsid w:val="0007089E"/>
    <w:rsid w:val="00070A6B"/>
    <w:rsid w:val="00071299"/>
    <w:rsid w:val="00071740"/>
    <w:rsid w:val="00071A7D"/>
    <w:rsid w:val="00071CAA"/>
    <w:rsid w:val="00071EA6"/>
    <w:rsid w:val="000722CC"/>
    <w:rsid w:val="00072530"/>
    <w:rsid w:val="00073089"/>
    <w:rsid w:val="000733DE"/>
    <w:rsid w:val="00073862"/>
    <w:rsid w:val="000738D2"/>
    <w:rsid w:val="0007398C"/>
    <w:rsid w:val="00073B7F"/>
    <w:rsid w:val="000741A9"/>
    <w:rsid w:val="0007436D"/>
    <w:rsid w:val="0007437C"/>
    <w:rsid w:val="000743C8"/>
    <w:rsid w:val="0007454C"/>
    <w:rsid w:val="00074BEA"/>
    <w:rsid w:val="00074EE6"/>
    <w:rsid w:val="00075058"/>
    <w:rsid w:val="0007523A"/>
    <w:rsid w:val="000753A5"/>
    <w:rsid w:val="00075665"/>
    <w:rsid w:val="000758B4"/>
    <w:rsid w:val="000758C9"/>
    <w:rsid w:val="00075E5D"/>
    <w:rsid w:val="00075FCA"/>
    <w:rsid w:val="0007601E"/>
    <w:rsid w:val="0007649B"/>
    <w:rsid w:val="00076714"/>
    <w:rsid w:val="00076E49"/>
    <w:rsid w:val="000772CA"/>
    <w:rsid w:val="00077E5F"/>
    <w:rsid w:val="00077FF8"/>
    <w:rsid w:val="000801FA"/>
    <w:rsid w:val="0008036A"/>
    <w:rsid w:val="00080617"/>
    <w:rsid w:val="00080D96"/>
    <w:rsid w:val="00080D9B"/>
    <w:rsid w:val="00080E59"/>
    <w:rsid w:val="000810A3"/>
    <w:rsid w:val="00081332"/>
    <w:rsid w:val="00081607"/>
    <w:rsid w:val="00081A44"/>
    <w:rsid w:val="00081AE6"/>
    <w:rsid w:val="00081EEA"/>
    <w:rsid w:val="00082067"/>
    <w:rsid w:val="00082754"/>
    <w:rsid w:val="00082BCB"/>
    <w:rsid w:val="000840E7"/>
    <w:rsid w:val="000844EA"/>
    <w:rsid w:val="000849E2"/>
    <w:rsid w:val="00084AC4"/>
    <w:rsid w:val="00084AF6"/>
    <w:rsid w:val="00084C5F"/>
    <w:rsid w:val="00084E44"/>
    <w:rsid w:val="00084F1B"/>
    <w:rsid w:val="0008521F"/>
    <w:rsid w:val="000855EB"/>
    <w:rsid w:val="0008560F"/>
    <w:rsid w:val="0008581F"/>
    <w:rsid w:val="00085B52"/>
    <w:rsid w:val="00085C97"/>
    <w:rsid w:val="00085E07"/>
    <w:rsid w:val="00086054"/>
    <w:rsid w:val="000860BE"/>
    <w:rsid w:val="000866F2"/>
    <w:rsid w:val="00086D7C"/>
    <w:rsid w:val="00086DDC"/>
    <w:rsid w:val="0008718F"/>
    <w:rsid w:val="000873F4"/>
    <w:rsid w:val="0008759A"/>
    <w:rsid w:val="00087ABE"/>
    <w:rsid w:val="00087C36"/>
    <w:rsid w:val="0009009F"/>
    <w:rsid w:val="0009022B"/>
    <w:rsid w:val="00090516"/>
    <w:rsid w:val="000906B8"/>
    <w:rsid w:val="00090E10"/>
    <w:rsid w:val="00090F34"/>
    <w:rsid w:val="00091036"/>
    <w:rsid w:val="00091557"/>
    <w:rsid w:val="00091672"/>
    <w:rsid w:val="00091696"/>
    <w:rsid w:val="00091950"/>
    <w:rsid w:val="00091CF3"/>
    <w:rsid w:val="000924C1"/>
    <w:rsid w:val="000924F0"/>
    <w:rsid w:val="00092CC6"/>
    <w:rsid w:val="00092EB2"/>
    <w:rsid w:val="00093316"/>
    <w:rsid w:val="00093474"/>
    <w:rsid w:val="00093687"/>
    <w:rsid w:val="00093C48"/>
    <w:rsid w:val="00093DA0"/>
    <w:rsid w:val="00094174"/>
    <w:rsid w:val="00094388"/>
    <w:rsid w:val="00094539"/>
    <w:rsid w:val="00094754"/>
    <w:rsid w:val="0009499C"/>
    <w:rsid w:val="00094C49"/>
    <w:rsid w:val="0009510F"/>
    <w:rsid w:val="00095497"/>
    <w:rsid w:val="000954C3"/>
    <w:rsid w:val="000962C5"/>
    <w:rsid w:val="00096311"/>
    <w:rsid w:val="000965AA"/>
    <w:rsid w:val="000969BB"/>
    <w:rsid w:val="000969CD"/>
    <w:rsid w:val="00096C4A"/>
    <w:rsid w:val="00096F82"/>
    <w:rsid w:val="000978E0"/>
    <w:rsid w:val="000A0001"/>
    <w:rsid w:val="000A0135"/>
    <w:rsid w:val="000A0548"/>
    <w:rsid w:val="000A05C1"/>
    <w:rsid w:val="000A068A"/>
    <w:rsid w:val="000A0BC3"/>
    <w:rsid w:val="000A119D"/>
    <w:rsid w:val="000A15BA"/>
    <w:rsid w:val="000A1A32"/>
    <w:rsid w:val="000A1A92"/>
    <w:rsid w:val="000A1B7B"/>
    <w:rsid w:val="000A1C66"/>
    <w:rsid w:val="000A20B2"/>
    <w:rsid w:val="000A2879"/>
    <w:rsid w:val="000A28FB"/>
    <w:rsid w:val="000A2AE9"/>
    <w:rsid w:val="000A2B85"/>
    <w:rsid w:val="000A2B8C"/>
    <w:rsid w:val="000A2C0A"/>
    <w:rsid w:val="000A2E5B"/>
    <w:rsid w:val="000A3539"/>
    <w:rsid w:val="000A3C51"/>
    <w:rsid w:val="000A41B9"/>
    <w:rsid w:val="000A4890"/>
    <w:rsid w:val="000A4A98"/>
    <w:rsid w:val="000A4BC2"/>
    <w:rsid w:val="000A4FF6"/>
    <w:rsid w:val="000A5130"/>
    <w:rsid w:val="000A56A9"/>
    <w:rsid w:val="000A56F2"/>
    <w:rsid w:val="000A5F99"/>
    <w:rsid w:val="000A604F"/>
    <w:rsid w:val="000A617F"/>
    <w:rsid w:val="000A61A4"/>
    <w:rsid w:val="000A66C0"/>
    <w:rsid w:val="000A6819"/>
    <w:rsid w:val="000A6F80"/>
    <w:rsid w:val="000A701E"/>
    <w:rsid w:val="000A7740"/>
    <w:rsid w:val="000A7D7F"/>
    <w:rsid w:val="000B062A"/>
    <w:rsid w:val="000B080F"/>
    <w:rsid w:val="000B0C8B"/>
    <w:rsid w:val="000B1071"/>
    <w:rsid w:val="000B1711"/>
    <w:rsid w:val="000B1C9F"/>
    <w:rsid w:val="000B2139"/>
    <w:rsid w:val="000B219C"/>
    <w:rsid w:val="000B23BF"/>
    <w:rsid w:val="000B2548"/>
    <w:rsid w:val="000B26FA"/>
    <w:rsid w:val="000B2719"/>
    <w:rsid w:val="000B291B"/>
    <w:rsid w:val="000B2CFF"/>
    <w:rsid w:val="000B3352"/>
    <w:rsid w:val="000B34A6"/>
    <w:rsid w:val="000B37ED"/>
    <w:rsid w:val="000B3A8F"/>
    <w:rsid w:val="000B3E9F"/>
    <w:rsid w:val="000B40CF"/>
    <w:rsid w:val="000B418A"/>
    <w:rsid w:val="000B4AB9"/>
    <w:rsid w:val="000B4B2D"/>
    <w:rsid w:val="000B4C27"/>
    <w:rsid w:val="000B4D58"/>
    <w:rsid w:val="000B50C5"/>
    <w:rsid w:val="000B5329"/>
    <w:rsid w:val="000B58C3"/>
    <w:rsid w:val="000B5F2B"/>
    <w:rsid w:val="000B60A0"/>
    <w:rsid w:val="000B61E9"/>
    <w:rsid w:val="000B6468"/>
    <w:rsid w:val="000B65CC"/>
    <w:rsid w:val="000B6D5F"/>
    <w:rsid w:val="000B703D"/>
    <w:rsid w:val="000B711C"/>
    <w:rsid w:val="000B7215"/>
    <w:rsid w:val="000B7B60"/>
    <w:rsid w:val="000B7E33"/>
    <w:rsid w:val="000C0B1C"/>
    <w:rsid w:val="000C0B60"/>
    <w:rsid w:val="000C0C0B"/>
    <w:rsid w:val="000C0D96"/>
    <w:rsid w:val="000C165A"/>
    <w:rsid w:val="000C1AEB"/>
    <w:rsid w:val="000C1E40"/>
    <w:rsid w:val="000C215A"/>
    <w:rsid w:val="000C2235"/>
    <w:rsid w:val="000C25AD"/>
    <w:rsid w:val="000C2CC5"/>
    <w:rsid w:val="000C2E19"/>
    <w:rsid w:val="000C344E"/>
    <w:rsid w:val="000C3BAC"/>
    <w:rsid w:val="000C3C03"/>
    <w:rsid w:val="000C3C37"/>
    <w:rsid w:val="000C3F1B"/>
    <w:rsid w:val="000C41F2"/>
    <w:rsid w:val="000C4377"/>
    <w:rsid w:val="000C4573"/>
    <w:rsid w:val="000C4C24"/>
    <w:rsid w:val="000C4E23"/>
    <w:rsid w:val="000C60B8"/>
    <w:rsid w:val="000C6113"/>
    <w:rsid w:val="000C68F3"/>
    <w:rsid w:val="000C6CE4"/>
    <w:rsid w:val="000C6DB5"/>
    <w:rsid w:val="000C7518"/>
    <w:rsid w:val="000C77C0"/>
    <w:rsid w:val="000D0100"/>
    <w:rsid w:val="000D032E"/>
    <w:rsid w:val="000D0AE0"/>
    <w:rsid w:val="000D0D07"/>
    <w:rsid w:val="000D0E7E"/>
    <w:rsid w:val="000D0F2B"/>
    <w:rsid w:val="000D13EA"/>
    <w:rsid w:val="000D1488"/>
    <w:rsid w:val="000D1649"/>
    <w:rsid w:val="000D1880"/>
    <w:rsid w:val="000D22B4"/>
    <w:rsid w:val="000D2399"/>
    <w:rsid w:val="000D30B8"/>
    <w:rsid w:val="000D3143"/>
    <w:rsid w:val="000D316F"/>
    <w:rsid w:val="000D36DC"/>
    <w:rsid w:val="000D3803"/>
    <w:rsid w:val="000D42E8"/>
    <w:rsid w:val="000D4797"/>
    <w:rsid w:val="000D49CD"/>
    <w:rsid w:val="000D49F4"/>
    <w:rsid w:val="000D4FD5"/>
    <w:rsid w:val="000D52D7"/>
    <w:rsid w:val="000D5C25"/>
    <w:rsid w:val="000D60E3"/>
    <w:rsid w:val="000D67C0"/>
    <w:rsid w:val="000D6B2E"/>
    <w:rsid w:val="000D6CB7"/>
    <w:rsid w:val="000D6DFD"/>
    <w:rsid w:val="000D71B7"/>
    <w:rsid w:val="000D71CF"/>
    <w:rsid w:val="000D72B2"/>
    <w:rsid w:val="000D7564"/>
    <w:rsid w:val="000D78F7"/>
    <w:rsid w:val="000D7E45"/>
    <w:rsid w:val="000E0009"/>
    <w:rsid w:val="000E010A"/>
    <w:rsid w:val="000E0527"/>
    <w:rsid w:val="000E11B5"/>
    <w:rsid w:val="000E1A46"/>
    <w:rsid w:val="000E1AE1"/>
    <w:rsid w:val="000E1B21"/>
    <w:rsid w:val="000E1BB4"/>
    <w:rsid w:val="000E1CE2"/>
    <w:rsid w:val="000E1E92"/>
    <w:rsid w:val="000E1F34"/>
    <w:rsid w:val="000E2A07"/>
    <w:rsid w:val="000E2A18"/>
    <w:rsid w:val="000E2A3A"/>
    <w:rsid w:val="000E2B10"/>
    <w:rsid w:val="000E3458"/>
    <w:rsid w:val="000E3BE9"/>
    <w:rsid w:val="000E508E"/>
    <w:rsid w:val="000E5327"/>
    <w:rsid w:val="000E5383"/>
    <w:rsid w:val="000E5EC0"/>
    <w:rsid w:val="000E61B3"/>
    <w:rsid w:val="000E63C4"/>
    <w:rsid w:val="000E6B0A"/>
    <w:rsid w:val="000E7216"/>
    <w:rsid w:val="000E76CC"/>
    <w:rsid w:val="000E7789"/>
    <w:rsid w:val="000E77B8"/>
    <w:rsid w:val="000E77DA"/>
    <w:rsid w:val="000E7967"/>
    <w:rsid w:val="000E7EEB"/>
    <w:rsid w:val="000F06D6"/>
    <w:rsid w:val="000F0BFA"/>
    <w:rsid w:val="000F0EB1"/>
    <w:rsid w:val="000F1106"/>
    <w:rsid w:val="000F16FF"/>
    <w:rsid w:val="000F1D3F"/>
    <w:rsid w:val="000F2596"/>
    <w:rsid w:val="000F2E69"/>
    <w:rsid w:val="000F338F"/>
    <w:rsid w:val="000F3409"/>
    <w:rsid w:val="000F35A2"/>
    <w:rsid w:val="000F3678"/>
    <w:rsid w:val="000F3BE9"/>
    <w:rsid w:val="000F3C4F"/>
    <w:rsid w:val="000F3EB1"/>
    <w:rsid w:val="000F3F6C"/>
    <w:rsid w:val="000F4661"/>
    <w:rsid w:val="000F470E"/>
    <w:rsid w:val="000F47C6"/>
    <w:rsid w:val="000F49AC"/>
    <w:rsid w:val="000F4B4C"/>
    <w:rsid w:val="000F4D52"/>
    <w:rsid w:val="000F4D76"/>
    <w:rsid w:val="000F5A9D"/>
    <w:rsid w:val="000F5BF5"/>
    <w:rsid w:val="000F5EE0"/>
    <w:rsid w:val="000F600C"/>
    <w:rsid w:val="000F637A"/>
    <w:rsid w:val="000F6D00"/>
    <w:rsid w:val="000F6DF3"/>
    <w:rsid w:val="000F6E3A"/>
    <w:rsid w:val="000F6ED0"/>
    <w:rsid w:val="000F70E4"/>
    <w:rsid w:val="000F72BD"/>
    <w:rsid w:val="000F72FA"/>
    <w:rsid w:val="000F75D9"/>
    <w:rsid w:val="000F7BC8"/>
    <w:rsid w:val="00100314"/>
    <w:rsid w:val="0010048B"/>
    <w:rsid w:val="001005FF"/>
    <w:rsid w:val="001009F1"/>
    <w:rsid w:val="00100B56"/>
    <w:rsid w:val="001010EB"/>
    <w:rsid w:val="00101484"/>
    <w:rsid w:val="001014BC"/>
    <w:rsid w:val="001016C4"/>
    <w:rsid w:val="00101BE7"/>
    <w:rsid w:val="00101FEC"/>
    <w:rsid w:val="001023BF"/>
    <w:rsid w:val="00102E13"/>
    <w:rsid w:val="00103019"/>
    <w:rsid w:val="00103131"/>
    <w:rsid w:val="00103164"/>
    <w:rsid w:val="00104099"/>
    <w:rsid w:val="0010429B"/>
    <w:rsid w:val="0010488A"/>
    <w:rsid w:val="001049CD"/>
    <w:rsid w:val="0010526F"/>
    <w:rsid w:val="00105D7B"/>
    <w:rsid w:val="00106056"/>
    <w:rsid w:val="001062FB"/>
    <w:rsid w:val="001063E6"/>
    <w:rsid w:val="001064BC"/>
    <w:rsid w:val="00106A88"/>
    <w:rsid w:val="001070C4"/>
    <w:rsid w:val="0010715B"/>
    <w:rsid w:val="00107803"/>
    <w:rsid w:val="00107EE9"/>
    <w:rsid w:val="00110458"/>
    <w:rsid w:val="00110DAE"/>
    <w:rsid w:val="00111212"/>
    <w:rsid w:val="001114D5"/>
    <w:rsid w:val="001118A8"/>
    <w:rsid w:val="00111917"/>
    <w:rsid w:val="00111D4B"/>
    <w:rsid w:val="001123E5"/>
    <w:rsid w:val="00112C4A"/>
    <w:rsid w:val="00112C8C"/>
    <w:rsid w:val="00112EE7"/>
    <w:rsid w:val="0011312E"/>
    <w:rsid w:val="001132EB"/>
    <w:rsid w:val="001133A2"/>
    <w:rsid w:val="00113633"/>
    <w:rsid w:val="00113CF4"/>
    <w:rsid w:val="00114001"/>
    <w:rsid w:val="00114642"/>
    <w:rsid w:val="001146D6"/>
    <w:rsid w:val="00114C0D"/>
    <w:rsid w:val="001150C2"/>
    <w:rsid w:val="001153EA"/>
    <w:rsid w:val="0011550B"/>
    <w:rsid w:val="00115643"/>
    <w:rsid w:val="001159E9"/>
    <w:rsid w:val="00115ACE"/>
    <w:rsid w:val="001165ED"/>
    <w:rsid w:val="00116642"/>
    <w:rsid w:val="001166E1"/>
    <w:rsid w:val="00116765"/>
    <w:rsid w:val="00116A9A"/>
    <w:rsid w:val="001170AB"/>
    <w:rsid w:val="001172F8"/>
    <w:rsid w:val="0011742E"/>
    <w:rsid w:val="00117565"/>
    <w:rsid w:val="00117592"/>
    <w:rsid w:val="001175EE"/>
    <w:rsid w:val="0011781E"/>
    <w:rsid w:val="00117B93"/>
    <w:rsid w:val="00120E25"/>
    <w:rsid w:val="00121401"/>
    <w:rsid w:val="001219F5"/>
    <w:rsid w:val="00121A20"/>
    <w:rsid w:val="001228EC"/>
    <w:rsid w:val="001231E9"/>
    <w:rsid w:val="0012320A"/>
    <w:rsid w:val="0012377F"/>
    <w:rsid w:val="001238F9"/>
    <w:rsid w:val="00123F94"/>
    <w:rsid w:val="0012420B"/>
    <w:rsid w:val="00124314"/>
    <w:rsid w:val="00124C6E"/>
    <w:rsid w:val="00124DAD"/>
    <w:rsid w:val="0012508C"/>
    <w:rsid w:val="00125822"/>
    <w:rsid w:val="00125948"/>
    <w:rsid w:val="00126101"/>
    <w:rsid w:val="001261DE"/>
    <w:rsid w:val="001262C1"/>
    <w:rsid w:val="00126982"/>
    <w:rsid w:val="00126B27"/>
    <w:rsid w:val="00126B4A"/>
    <w:rsid w:val="00126B73"/>
    <w:rsid w:val="00126F9A"/>
    <w:rsid w:val="00127145"/>
    <w:rsid w:val="00127200"/>
    <w:rsid w:val="001273DB"/>
    <w:rsid w:val="00127A16"/>
    <w:rsid w:val="00127A19"/>
    <w:rsid w:val="00127B6C"/>
    <w:rsid w:val="00127BE2"/>
    <w:rsid w:val="0013013F"/>
    <w:rsid w:val="001304FD"/>
    <w:rsid w:val="00130551"/>
    <w:rsid w:val="001308A8"/>
    <w:rsid w:val="00130F1D"/>
    <w:rsid w:val="00130FE5"/>
    <w:rsid w:val="00131690"/>
    <w:rsid w:val="0013185D"/>
    <w:rsid w:val="001319D9"/>
    <w:rsid w:val="001320E7"/>
    <w:rsid w:val="001322E9"/>
    <w:rsid w:val="00132FD0"/>
    <w:rsid w:val="001333F8"/>
    <w:rsid w:val="0013368E"/>
    <w:rsid w:val="00134086"/>
    <w:rsid w:val="001341C0"/>
    <w:rsid w:val="00134339"/>
    <w:rsid w:val="001343DB"/>
    <w:rsid w:val="001344C0"/>
    <w:rsid w:val="00134518"/>
    <w:rsid w:val="001346FA"/>
    <w:rsid w:val="00134B7E"/>
    <w:rsid w:val="00134E0F"/>
    <w:rsid w:val="00134FA2"/>
    <w:rsid w:val="00135252"/>
    <w:rsid w:val="001356AB"/>
    <w:rsid w:val="00135749"/>
    <w:rsid w:val="00135A79"/>
    <w:rsid w:val="00135E1D"/>
    <w:rsid w:val="00136A3B"/>
    <w:rsid w:val="00137136"/>
    <w:rsid w:val="0013770E"/>
    <w:rsid w:val="00137841"/>
    <w:rsid w:val="00137AB5"/>
    <w:rsid w:val="00137BBC"/>
    <w:rsid w:val="00137CF3"/>
    <w:rsid w:val="00137EF5"/>
    <w:rsid w:val="00137F0B"/>
    <w:rsid w:val="0014000C"/>
    <w:rsid w:val="00140153"/>
    <w:rsid w:val="00140162"/>
    <w:rsid w:val="001403FF"/>
    <w:rsid w:val="00140421"/>
    <w:rsid w:val="00140491"/>
    <w:rsid w:val="00140B05"/>
    <w:rsid w:val="00141767"/>
    <w:rsid w:val="001418B0"/>
    <w:rsid w:val="001423CD"/>
    <w:rsid w:val="001425D4"/>
    <w:rsid w:val="0014276F"/>
    <w:rsid w:val="00142E84"/>
    <w:rsid w:val="00143016"/>
    <w:rsid w:val="00144188"/>
    <w:rsid w:val="001447CC"/>
    <w:rsid w:val="00144984"/>
    <w:rsid w:val="00144B6B"/>
    <w:rsid w:val="00144DC0"/>
    <w:rsid w:val="0014500E"/>
    <w:rsid w:val="001452AC"/>
    <w:rsid w:val="001452CC"/>
    <w:rsid w:val="00145654"/>
    <w:rsid w:val="00145A5E"/>
    <w:rsid w:val="00145B6A"/>
    <w:rsid w:val="00145FC8"/>
    <w:rsid w:val="00145FF2"/>
    <w:rsid w:val="00146A8C"/>
    <w:rsid w:val="00146A8F"/>
    <w:rsid w:val="00146F14"/>
    <w:rsid w:val="001479B4"/>
    <w:rsid w:val="00147A41"/>
    <w:rsid w:val="00147FEF"/>
    <w:rsid w:val="00150081"/>
    <w:rsid w:val="00150272"/>
    <w:rsid w:val="0015052C"/>
    <w:rsid w:val="00150A6D"/>
    <w:rsid w:val="001513EA"/>
    <w:rsid w:val="00151734"/>
    <w:rsid w:val="00151DD9"/>
    <w:rsid w:val="00151E23"/>
    <w:rsid w:val="00152422"/>
    <w:rsid w:val="001526E0"/>
    <w:rsid w:val="0015297A"/>
    <w:rsid w:val="00153010"/>
    <w:rsid w:val="00153104"/>
    <w:rsid w:val="00153359"/>
    <w:rsid w:val="001533F4"/>
    <w:rsid w:val="001536A2"/>
    <w:rsid w:val="0015373E"/>
    <w:rsid w:val="00153AB3"/>
    <w:rsid w:val="00153BE8"/>
    <w:rsid w:val="00154707"/>
    <w:rsid w:val="00154822"/>
    <w:rsid w:val="001551B5"/>
    <w:rsid w:val="001557F8"/>
    <w:rsid w:val="00155E3B"/>
    <w:rsid w:val="001561AC"/>
    <w:rsid w:val="001564B9"/>
    <w:rsid w:val="00157243"/>
    <w:rsid w:val="0015745A"/>
    <w:rsid w:val="001576F9"/>
    <w:rsid w:val="001577D9"/>
    <w:rsid w:val="00157D8B"/>
    <w:rsid w:val="00157D99"/>
    <w:rsid w:val="00157E4B"/>
    <w:rsid w:val="001600C1"/>
    <w:rsid w:val="00160995"/>
    <w:rsid w:val="00160DC3"/>
    <w:rsid w:val="00160EB6"/>
    <w:rsid w:val="00161351"/>
    <w:rsid w:val="00161390"/>
    <w:rsid w:val="001617D0"/>
    <w:rsid w:val="00161943"/>
    <w:rsid w:val="00162339"/>
    <w:rsid w:val="001625FC"/>
    <w:rsid w:val="0016289D"/>
    <w:rsid w:val="00162F87"/>
    <w:rsid w:val="001630AF"/>
    <w:rsid w:val="00163226"/>
    <w:rsid w:val="0016335D"/>
    <w:rsid w:val="001636EC"/>
    <w:rsid w:val="00163895"/>
    <w:rsid w:val="00163DFC"/>
    <w:rsid w:val="00164684"/>
    <w:rsid w:val="001653D1"/>
    <w:rsid w:val="001659C1"/>
    <w:rsid w:val="00165B44"/>
    <w:rsid w:val="001660AA"/>
    <w:rsid w:val="001660E0"/>
    <w:rsid w:val="001661CA"/>
    <w:rsid w:val="00166561"/>
    <w:rsid w:val="001665C5"/>
    <w:rsid w:val="001666E3"/>
    <w:rsid w:val="001679EB"/>
    <w:rsid w:val="00167B53"/>
    <w:rsid w:val="00167DB0"/>
    <w:rsid w:val="00167FD5"/>
    <w:rsid w:val="0017038D"/>
    <w:rsid w:val="0017041B"/>
    <w:rsid w:val="001706EC"/>
    <w:rsid w:val="00170891"/>
    <w:rsid w:val="00170FC4"/>
    <w:rsid w:val="00171061"/>
    <w:rsid w:val="001712B5"/>
    <w:rsid w:val="00172349"/>
    <w:rsid w:val="001723FD"/>
    <w:rsid w:val="0017253E"/>
    <w:rsid w:val="00172E48"/>
    <w:rsid w:val="001730CD"/>
    <w:rsid w:val="001731F8"/>
    <w:rsid w:val="001736EF"/>
    <w:rsid w:val="00173A8E"/>
    <w:rsid w:val="00174111"/>
    <w:rsid w:val="001742B8"/>
    <w:rsid w:val="00174593"/>
    <w:rsid w:val="00174925"/>
    <w:rsid w:val="00174E23"/>
    <w:rsid w:val="00174E89"/>
    <w:rsid w:val="00175052"/>
    <w:rsid w:val="001751D7"/>
    <w:rsid w:val="0017553F"/>
    <w:rsid w:val="00175F81"/>
    <w:rsid w:val="00176408"/>
    <w:rsid w:val="00176BB2"/>
    <w:rsid w:val="00176F74"/>
    <w:rsid w:val="00177249"/>
    <w:rsid w:val="001776E9"/>
    <w:rsid w:val="00177964"/>
    <w:rsid w:val="00177A67"/>
    <w:rsid w:val="00177B76"/>
    <w:rsid w:val="00177ED5"/>
    <w:rsid w:val="0018014E"/>
    <w:rsid w:val="00180281"/>
    <w:rsid w:val="00180B1F"/>
    <w:rsid w:val="00180D3E"/>
    <w:rsid w:val="001811AA"/>
    <w:rsid w:val="0018143F"/>
    <w:rsid w:val="0018160B"/>
    <w:rsid w:val="00181B1D"/>
    <w:rsid w:val="0018263E"/>
    <w:rsid w:val="001828D6"/>
    <w:rsid w:val="001837B6"/>
    <w:rsid w:val="00183957"/>
    <w:rsid w:val="001839B9"/>
    <w:rsid w:val="00184498"/>
    <w:rsid w:val="00184A32"/>
    <w:rsid w:val="00184B0A"/>
    <w:rsid w:val="00184D9A"/>
    <w:rsid w:val="00184E6F"/>
    <w:rsid w:val="00185182"/>
    <w:rsid w:val="0018543C"/>
    <w:rsid w:val="0018546A"/>
    <w:rsid w:val="00185550"/>
    <w:rsid w:val="00185587"/>
    <w:rsid w:val="00185D75"/>
    <w:rsid w:val="001862C0"/>
    <w:rsid w:val="00186516"/>
    <w:rsid w:val="00186702"/>
    <w:rsid w:val="0018673A"/>
    <w:rsid w:val="0018692D"/>
    <w:rsid w:val="00187408"/>
    <w:rsid w:val="001875DA"/>
    <w:rsid w:val="00187723"/>
    <w:rsid w:val="00190801"/>
    <w:rsid w:val="001909E5"/>
    <w:rsid w:val="00190AC1"/>
    <w:rsid w:val="00190CD3"/>
    <w:rsid w:val="0019119D"/>
    <w:rsid w:val="001911DD"/>
    <w:rsid w:val="001922A9"/>
    <w:rsid w:val="00192669"/>
    <w:rsid w:val="0019272F"/>
    <w:rsid w:val="0019273C"/>
    <w:rsid w:val="0019283B"/>
    <w:rsid w:val="00192863"/>
    <w:rsid w:val="00192C7C"/>
    <w:rsid w:val="00192D6E"/>
    <w:rsid w:val="001931C0"/>
    <w:rsid w:val="001931D3"/>
    <w:rsid w:val="0019341A"/>
    <w:rsid w:val="00193750"/>
    <w:rsid w:val="00193902"/>
    <w:rsid w:val="00193FE8"/>
    <w:rsid w:val="00194131"/>
    <w:rsid w:val="001941E9"/>
    <w:rsid w:val="001943F3"/>
    <w:rsid w:val="00194D00"/>
    <w:rsid w:val="0019508A"/>
    <w:rsid w:val="00195A79"/>
    <w:rsid w:val="00195C76"/>
    <w:rsid w:val="00196208"/>
    <w:rsid w:val="001966A6"/>
    <w:rsid w:val="00196C4D"/>
    <w:rsid w:val="0019700C"/>
    <w:rsid w:val="001970C9"/>
    <w:rsid w:val="001975BF"/>
    <w:rsid w:val="0019760C"/>
    <w:rsid w:val="00197DF9"/>
    <w:rsid w:val="00197F9E"/>
    <w:rsid w:val="001A0B55"/>
    <w:rsid w:val="001A0BFC"/>
    <w:rsid w:val="001A0ED0"/>
    <w:rsid w:val="001A0F7B"/>
    <w:rsid w:val="001A0FCE"/>
    <w:rsid w:val="001A12B6"/>
    <w:rsid w:val="001A14A0"/>
    <w:rsid w:val="001A1648"/>
    <w:rsid w:val="001A183A"/>
    <w:rsid w:val="001A18EC"/>
    <w:rsid w:val="001A1987"/>
    <w:rsid w:val="001A1B2F"/>
    <w:rsid w:val="001A1FD4"/>
    <w:rsid w:val="001A202E"/>
    <w:rsid w:val="001A22E7"/>
    <w:rsid w:val="001A2564"/>
    <w:rsid w:val="001A2920"/>
    <w:rsid w:val="001A2F6D"/>
    <w:rsid w:val="001A3AFB"/>
    <w:rsid w:val="001A4157"/>
    <w:rsid w:val="001A429E"/>
    <w:rsid w:val="001A43E7"/>
    <w:rsid w:val="001A48B1"/>
    <w:rsid w:val="001A4AFD"/>
    <w:rsid w:val="001A530E"/>
    <w:rsid w:val="001A5362"/>
    <w:rsid w:val="001A58E8"/>
    <w:rsid w:val="001A5A35"/>
    <w:rsid w:val="001A5DB2"/>
    <w:rsid w:val="001A5E55"/>
    <w:rsid w:val="001A5ED7"/>
    <w:rsid w:val="001A6173"/>
    <w:rsid w:val="001A65CC"/>
    <w:rsid w:val="001A6CBA"/>
    <w:rsid w:val="001A6E2C"/>
    <w:rsid w:val="001A6E98"/>
    <w:rsid w:val="001A6EF5"/>
    <w:rsid w:val="001A7053"/>
    <w:rsid w:val="001A7A34"/>
    <w:rsid w:val="001A7D1C"/>
    <w:rsid w:val="001B0120"/>
    <w:rsid w:val="001B03F3"/>
    <w:rsid w:val="001B03F4"/>
    <w:rsid w:val="001B085D"/>
    <w:rsid w:val="001B0875"/>
    <w:rsid w:val="001B0BC4"/>
    <w:rsid w:val="001B0CC7"/>
    <w:rsid w:val="001B0D97"/>
    <w:rsid w:val="001B0FD9"/>
    <w:rsid w:val="001B1239"/>
    <w:rsid w:val="001B175E"/>
    <w:rsid w:val="001B1A26"/>
    <w:rsid w:val="001B20B8"/>
    <w:rsid w:val="001B22A4"/>
    <w:rsid w:val="001B24FD"/>
    <w:rsid w:val="001B28BB"/>
    <w:rsid w:val="001B30CF"/>
    <w:rsid w:val="001B352F"/>
    <w:rsid w:val="001B3648"/>
    <w:rsid w:val="001B36A1"/>
    <w:rsid w:val="001B3B8B"/>
    <w:rsid w:val="001B4C09"/>
    <w:rsid w:val="001B4CA0"/>
    <w:rsid w:val="001B5A5D"/>
    <w:rsid w:val="001B5AE8"/>
    <w:rsid w:val="001B5EBD"/>
    <w:rsid w:val="001B604C"/>
    <w:rsid w:val="001B633D"/>
    <w:rsid w:val="001B644D"/>
    <w:rsid w:val="001B69A6"/>
    <w:rsid w:val="001B6AA6"/>
    <w:rsid w:val="001B6C05"/>
    <w:rsid w:val="001B70CB"/>
    <w:rsid w:val="001B7403"/>
    <w:rsid w:val="001B7977"/>
    <w:rsid w:val="001B7DFA"/>
    <w:rsid w:val="001C0466"/>
    <w:rsid w:val="001C0BB1"/>
    <w:rsid w:val="001C0D15"/>
    <w:rsid w:val="001C1CE5"/>
    <w:rsid w:val="001C1F0F"/>
    <w:rsid w:val="001C32CD"/>
    <w:rsid w:val="001C3554"/>
    <w:rsid w:val="001C3D2A"/>
    <w:rsid w:val="001C3FC0"/>
    <w:rsid w:val="001C4352"/>
    <w:rsid w:val="001C437A"/>
    <w:rsid w:val="001C4444"/>
    <w:rsid w:val="001C461A"/>
    <w:rsid w:val="001C47BD"/>
    <w:rsid w:val="001C558C"/>
    <w:rsid w:val="001C5B7A"/>
    <w:rsid w:val="001C605E"/>
    <w:rsid w:val="001C6830"/>
    <w:rsid w:val="001C68DB"/>
    <w:rsid w:val="001C6D57"/>
    <w:rsid w:val="001C6F8C"/>
    <w:rsid w:val="001C70D0"/>
    <w:rsid w:val="001C76A2"/>
    <w:rsid w:val="001C7AB2"/>
    <w:rsid w:val="001C7FCB"/>
    <w:rsid w:val="001D04A7"/>
    <w:rsid w:val="001D0996"/>
    <w:rsid w:val="001D0A83"/>
    <w:rsid w:val="001D0AD0"/>
    <w:rsid w:val="001D0AD9"/>
    <w:rsid w:val="001D0C9C"/>
    <w:rsid w:val="001D18FC"/>
    <w:rsid w:val="001D197B"/>
    <w:rsid w:val="001D2576"/>
    <w:rsid w:val="001D26A0"/>
    <w:rsid w:val="001D2D90"/>
    <w:rsid w:val="001D2F2E"/>
    <w:rsid w:val="001D315B"/>
    <w:rsid w:val="001D35C9"/>
    <w:rsid w:val="001D3EA9"/>
    <w:rsid w:val="001D3FFC"/>
    <w:rsid w:val="001D42F6"/>
    <w:rsid w:val="001D4760"/>
    <w:rsid w:val="001D4B47"/>
    <w:rsid w:val="001D4BEB"/>
    <w:rsid w:val="001D51BA"/>
    <w:rsid w:val="001D536A"/>
    <w:rsid w:val="001D5416"/>
    <w:rsid w:val="001D5604"/>
    <w:rsid w:val="001D56AE"/>
    <w:rsid w:val="001D589C"/>
    <w:rsid w:val="001D6007"/>
    <w:rsid w:val="001D61F5"/>
    <w:rsid w:val="001D6342"/>
    <w:rsid w:val="001D6402"/>
    <w:rsid w:val="001D64D2"/>
    <w:rsid w:val="001D6D53"/>
    <w:rsid w:val="001D6F5C"/>
    <w:rsid w:val="001D7409"/>
    <w:rsid w:val="001D75F6"/>
    <w:rsid w:val="001D7C7F"/>
    <w:rsid w:val="001E022B"/>
    <w:rsid w:val="001E0680"/>
    <w:rsid w:val="001E08D7"/>
    <w:rsid w:val="001E0B5A"/>
    <w:rsid w:val="001E0DEF"/>
    <w:rsid w:val="001E186D"/>
    <w:rsid w:val="001E1E4A"/>
    <w:rsid w:val="001E1E70"/>
    <w:rsid w:val="001E1EA3"/>
    <w:rsid w:val="001E2560"/>
    <w:rsid w:val="001E267E"/>
    <w:rsid w:val="001E2B94"/>
    <w:rsid w:val="001E2D8B"/>
    <w:rsid w:val="001E3063"/>
    <w:rsid w:val="001E3509"/>
    <w:rsid w:val="001E3805"/>
    <w:rsid w:val="001E3B2B"/>
    <w:rsid w:val="001E3BCD"/>
    <w:rsid w:val="001E3CAA"/>
    <w:rsid w:val="001E40EF"/>
    <w:rsid w:val="001E43C2"/>
    <w:rsid w:val="001E498A"/>
    <w:rsid w:val="001E4B90"/>
    <w:rsid w:val="001E5176"/>
    <w:rsid w:val="001E5314"/>
    <w:rsid w:val="001E58E2"/>
    <w:rsid w:val="001E5D8F"/>
    <w:rsid w:val="001E633E"/>
    <w:rsid w:val="001E694D"/>
    <w:rsid w:val="001E7AED"/>
    <w:rsid w:val="001F06D8"/>
    <w:rsid w:val="001F06E2"/>
    <w:rsid w:val="001F0D17"/>
    <w:rsid w:val="001F10E0"/>
    <w:rsid w:val="001F1645"/>
    <w:rsid w:val="001F204E"/>
    <w:rsid w:val="001F277A"/>
    <w:rsid w:val="001F2994"/>
    <w:rsid w:val="001F2DB2"/>
    <w:rsid w:val="001F2FED"/>
    <w:rsid w:val="001F324A"/>
    <w:rsid w:val="001F33A9"/>
    <w:rsid w:val="001F36BE"/>
    <w:rsid w:val="001F36EB"/>
    <w:rsid w:val="001F3841"/>
    <w:rsid w:val="001F3916"/>
    <w:rsid w:val="001F3985"/>
    <w:rsid w:val="001F3C3C"/>
    <w:rsid w:val="001F45EB"/>
    <w:rsid w:val="001F4E61"/>
    <w:rsid w:val="001F4FFB"/>
    <w:rsid w:val="001F50C3"/>
    <w:rsid w:val="001F5108"/>
    <w:rsid w:val="001F54A3"/>
    <w:rsid w:val="001F54C5"/>
    <w:rsid w:val="001F5991"/>
    <w:rsid w:val="001F59DA"/>
    <w:rsid w:val="001F5C5D"/>
    <w:rsid w:val="001F5D72"/>
    <w:rsid w:val="001F5DD5"/>
    <w:rsid w:val="001F5F4B"/>
    <w:rsid w:val="001F64CC"/>
    <w:rsid w:val="001F662C"/>
    <w:rsid w:val="001F68ED"/>
    <w:rsid w:val="001F6970"/>
    <w:rsid w:val="001F6B2E"/>
    <w:rsid w:val="001F6E78"/>
    <w:rsid w:val="001F7074"/>
    <w:rsid w:val="001F7AB9"/>
    <w:rsid w:val="00200019"/>
    <w:rsid w:val="00200490"/>
    <w:rsid w:val="00200ACB"/>
    <w:rsid w:val="00200BC2"/>
    <w:rsid w:val="0020103F"/>
    <w:rsid w:val="0020131E"/>
    <w:rsid w:val="00201C98"/>
    <w:rsid w:val="00201F3A"/>
    <w:rsid w:val="00202B02"/>
    <w:rsid w:val="00202B4F"/>
    <w:rsid w:val="00203632"/>
    <w:rsid w:val="00203CD0"/>
    <w:rsid w:val="00203D7C"/>
    <w:rsid w:val="00203F96"/>
    <w:rsid w:val="00204265"/>
    <w:rsid w:val="002044C7"/>
    <w:rsid w:val="00204518"/>
    <w:rsid w:val="00204859"/>
    <w:rsid w:val="00204C49"/>
    <w:rsid w:val="00204EAD"/>
    <w:rsid w:val="002050DE"/>
    <w:rsid w:val="002050E8"/>
    <w:rsid w:val="002052BB"/>
    <w:rsid w:val="002053F6"/>
    <w:rsid w:val="00205726"/>
    <w:rsid w:val="00205CE2"/>
    <w:rsid w:val="00205D7F"/>
    <w:rsid w:val="0020616C"/>
    <w:rsid w:val="002066A8"/>
    <w:rsid w:val="002067A0"/>
    <w:rsid w:val="002069B2"/>
    <w:rsid w:val="00206C1B"/>
    <w:rsid w:val="00206FF5"/>
    <w:rsid w:val="0020713B"/>
    <w:rsid w:val="00207161"/>
    <w:rsid w:val="00207257"/>
    <w:rsid w:val="00207440"/>
    <w:rsid w:val="00207729"/>
    <w:rsid w:val="0020797E"/>
    <w:rsid w:val="002079DC"/>
    <w:rsid w:val="00207EDB"/>
    <w:rsid w:val="00207FA3"/>
    <w:rsid w:val="00210012"/>
    <w:rsid w:val="0021004D"/>
    <w:rsid w:val="0021009C"/>
    <w:rsid w:val="00210B90"/>
    <w:rsid w:val="00210C51"/>
    <w:rsid w:val="00211031"/>
    <w:rsid w:val="002112E7"/>
    <w:rsid w:val="002116C8"/>
    <w:rsid w:val="002117CB"/>
    <w:rsid w:val="002119D2"/>
    <w:rsid w:val="00211E7F"/>
    <w:rsid w:val="00211FBF"/>
    <w:rsid w:val="00212799"/>
    <w:rsid w:val="0021295F"/>
    <w:rsid w:val="00212B1E"/>
    <w:rsid w:val="00212CBF"/>
    <w:rsid w:val="00212E3B"/>
    <w:rsid w:val="00212F5F"/>
    <w:rsid w:val="0021335C"/>
    <w:rsid w:val="00213887"/>
    <w:rsid w:val="002139AD"/>
    <w:rsid w:val="0021401A"/>
    <w:rsid w:val="002147E5"/>
    <w:rsid w:val="00214AB1"/>
    <w:rsid w:val="00214CB9"/>
    <w:rsid w:val="00214D98"/>
    <w:rsid w:val="00214DA8"/>
    <w:rsid w:val="00214E8A"/>
    <w:rsid w:val="002153DB"/>
    <w:rsid w:val="00215423"/>
    <w:rsid w:val="0021543A"/>
    <w:rsid w:val="002157F0"/>
    <w:rsid w:val="002158FA"/>
    <w:rsid w:val="00215B54"/>
    <w:rsid w:val="00215BAA"/>
    <w:rsid w:val="0021627C"/>
    <w:rsid w:val="00216A0E"/>
    <w:rsid w:val="00216FE0"/>
    <w:rsid w:val="00217193"/>
    <w:rsid w:val="00217242"/>
    <w:rsid w:val="0021725C"/>
    <w:rsid w:val="0021758B"/>
    <w:rsid w:val="002176C7"/>
    <w:rsid w:val="002179E1"/>
    <w:rsid w:val="00217CF9"/>
    <w:rsid w:val="00220465"/>
    <w:rsid w:val="00220546"/>
    <w:rsid w:val="00220600"/>
    <w:rsid w:val="0022082C"/>
    <w:rsid w:val="00220C55"/>
    <w:rsid w:val="00220DD8"/>
    <w:rsid w:val="00221488"/>
    <w:rsid w:val="0022158D"/>
    <w:rsid w:val="00221874"/>
    <w:rsid w:val="00221B38"/>
    <w:rsid w:val="00221CC2"/>
    <w:rsid w:val="00221DB8"/>
    <w:rsid w:val="00222297"/>
    <w:rsid w:val="002224DB"/>
    <w:rsid w:val="002226FB"/>
    <w:rsid w:val="00223113"/>
    <w:rsid w:val="002234AE"/>
    <w:rsid w:val="0022353A"/>
    <w:rsid w:val="00223D61"/>
    <w:rsid w:val="00223E6D"/>
    <w:rsid w:val="00223FCB"/>
    <w:rsid w:val="00224713"/>
    <w:rsid w:val="00224AE7"/>
    <w:rsid w:val="00224F4E"/>
    <w:rsid w:val="002252C3"/>
    <w:rsid w:val="00225621"/>
    <w:rsid w:val="00225B3D"/>
    <w:rsid w:val="00225C54"/>
    <w:rsid w:val="0022627F"/>
    <w:rsid w:val="002263AA"/>
    <w:rsid w:val="0022672B"/>
    <w:rsid w:val="00226B2B"/>
    <w:rsid w:val="00226E5A"/>
    <w:rsid w:val="00227232"/>
    <w:rsid w:val="00227762"/>
    <w:rsid w:val="00227C63"/>
    <w:rsid w:val="00227D83"/>
    <w:rsid w:val="00230765"/>
    <w:rsid w:val="00230A57"/>
    <w:rsid w:val="0023134E"/>
    <w:rsid w:val="002319E4"/>
    <w:rsid w:val="00231A68"/>
    <w:rsid w:val="00231C32"/>
    <w:rsid w:val="00232843"/>
    <w:rsid w:val="00232DD2"/>
    <w:rsid w:val="00232E51"/>
    <w:rsid w:val="002339A6"/>
    <w:rsid w:val="00233A9F"/>
    <w:rsid w:val="00233DDF"/>
    <w:rsid w:val="00234023"/>
    <w:rsid w:val="00234065"/>
    <w:rsid w:val="00234CA0"/>
    <w:rsid w:val="002350B8"/>
    <w:rsid w:val="00235128"/>
    <w:rsid w:val="00235235"/>
    <w:rsid w:val="0023527D"/>
    <w:rsid w:val="0023534D"/>
    <w:rsid w:val="00235632"/>
    <w:rsid w:val="00235837"/>
    <w:rsid w:val="00235872"/>
    <w:rsid w:val="002363A6"/>
    <w:rsid w:val="002365BB"/>
    <w:rsid w:val="00236BB8"/>
    <w:rsid w:val="0023728E"/>
    <w:rsid w:val="00237294"/>
    <w:rsid w:val="00237C76"/>
    <w:rsid w:val="00237FF2"/>
    <w:rsid w:val="00240040"/>
    <w:rsid w:val="00240258"/>
    <w:rsid w:val="00240462"/>
    <w:rsid w:val="002408D5"/>
    <w:rsid w:val="0024098D"/>
    <w:rsid w:val="00240AB6"/>
    <w:rsid w:val="00240DF2"/>
    <w:rsid w:val="00241124"/>
    <w:rsid w:val="00241559"/>
    <w:rsid w:val="00242117"/>
    <w:rsid w:val="00242BFD"/>
    <w:rsid w:val="00243136"/>
    <w:rsid w:val="0024327B"/>
    <w:rsid w:val="0024352B"/>
    <w:rsid w:val="002435B3"/>
    <w:rsid w:val="002436BB"/>
    <w:rsid w:val="0024391A"/>
    <w:rsid w:val="00243D47"/>
    <w:rsid w:val="00243E1D"/>
    <w:rsid w:val="00243E5E"/>
    <w:rsid w:val="002447A8"/>
    <w:rsid w:val="002451ED"/>
    <w:rsid w:val="002452B5"/>
    <w:rsid w:val="0024537F"/>
    <w:rsid w:val="002454AC"/>
    <w:rsid w:val="002455EF"/>
    <w:rsid w:val="002458EB"/>
    <w:rsid w:val="002459F7"/>
    <w:rsid w:val="00245AFF"/>
    <w:rsid w:val="00245C42"/>
    <w:rsid w:val="0024609C"/>
    <w:rsid w:val="002462D4"/>
    <w:rsid w:val="002465C9"/>
    <w:rsid w:val="00246846"/>
    <w:rsid w:val="002471E4"/>
    <w:rsid w:val="00247B69"/>
    <w:rsid w:val="00247BE8"/>
    <w:rsid w:val="00247E38"/>
    <w:rsid w:val="002500C8"/>
    <w:rsid w:val="00250B01"/>
    <w:rsid w:val="00250B8D"/>
    <w:rsid w:val="00250C43"/>
    <w:rsid w:val="00251604"/>
    <w:rsid w:val="00251916"/>
    <w:rsid w:val="00251BE5"/>
    <w:rsid w:val="00251DD8"/>
    <w:rsid w:val="00251E4C"/>
    <w:rsid w:val="00251FEC"/>
    <w:rsid w:val="0025223E"/>
    <w:rsid w:val="0025232C"/>
    <w:rsid w:val="0025275B"/>
    <w:rsid w:val="00252D2A"/>
    <w:rsid w:val="00253433"/>
    <w:rsid w:val="002539E2"/>
    <w:rsid w:val="00253E1D"/>
    <w:rsid w:val="0025400F"/>
    <w:rsid w:val="002542B5"/>
    <w:rsid w:val="002559A4"/>
    <w:rsid w:val="00255C48"/>
    <w:rsid w:val="00255F64"/>
    <w:rsid w:val="0025693D"/>
    <w:rsid w:val="0025693F"/>
    <w:rsid w:val="00256A27"/>
    <w:rsid w:val="002571AD"/>
    <w:rsid w:val="00257333"/>
    <w:rsid w:val="00257543"/>
    <w:rsid w:val="0025767C"/>
    <w:rsid w:val="00257783"/>
    <w:rsid w:val="002578CD"/>
    <w:rsid w:val="00257981"/>
    <w:rsid w:val="00257AA9"/>
    <w:rsid w:val="00257BC5"/>
    <w:rsid w:val="00257BD9"/>
    <w:rsid w:val="00260520"/>
    <w:rsid w:val="00260624"/>
    <w:rsid w:val="002606E9"/>
    <w:rsid w:val="002607A5"/>
    <w:rsid w:val="00260A3F"/>
    <w:rsid w:val="002611DC"/>
    <w:rsid w:val="002611E7"/>
    <w:rsid w:val="0026142E"/>
    <w:rsid w:val="002617E7"/>
    <w:rsid w:val="00261F48"/>
    <w:rsid w:val="00262337"/>
    <w:rsid w:val="002628A4"/>
    <w:rsid w:val="00262B84"/>
    <w:rsid w:val="00262CF6"/>
    <w:rsid w:val="00262D37"/>
    <w:rsid w:val="00262F7D"/>
    <w:rsid w:val="0026343F"/>
    <w:rsid w:val="002637FD"/>
    <w:rsid w:val="002638A5"/>
    <w:rsid w:val="00263DBE"/>
    <w:rsid w:val="00263DCB"/>
    <w:rsid w:val="00264136"/>
    <w:rsid w:val="00264228"/>
    <w:rsid w:val="00264287"/>
    <w:rsid w:val="00264334"/>
    <w:rsid w:val="002644DE"/>
    <w:rsid w:val="002645BB"/>
    <w:rsid w:val="0026473E"/>
    <w:rsid w:val="0026490B"/>
    <w:rsid w:val="00264B18"/>
    <w:rsid w:val="002650C6"/>
    <w:rsid w:val="00265178"/>
    <w:rsid w:val="0026523C"/>
    <w:rsid w:val="0026542E"/>
    <w:rsid w:val="0026569F"/>
    <w:rsid w:val="00265BA8"/>
    <w:rsid w:val="00266042"/>
    <w:rsid w:val="00266214"/>
    <w:rsid w:val="0026622F"/>
    <w:rsid w:val="0026626B"/>
    <w:rsid w:val="002665F9"/>
    <w:rsid w:val="00266850"/>
    <w:rsid w:val="00266B2F"/>
    <w:rsid w:val="00267824"/>
    <w:rsid w:val="00267C83"/>
    <w:rsid w:val="00270783"/>
    <w:rsid w:val="00270C55"/>
    <w:rsid w:val="00270D6A"/>
    <w:rsid w:val="002710BF"/>
    <w:rsid w:val="002713F6"/>
    <w:rsid w:val="0027144F"/>
    <w:rsid w:val="00271803"/>
    <w:rsid w:val="00271813"/>
    <w:rsid w:val="00271F3A"/>
    <w:rsid w:val="00272200"/>
    <w:rsid w:val="00272420"/>
    <w:rsid w:val="002726DA"/>
    <w:rsid w:val="00272BED"/>
    <w:rsid w:val="00272CF7"/>
    <w:rsid w:val="00272D96"/>
    <w:rsid w:val="0027306E"/>
    <w:rsid w:val="00273278"/>
    <w:rsid w:val="002737F4"/>
    <w:rsid w:val="00273E45"/>
    <w:rsid w:val="00273F38"/>
    <w:rsid w:val="00273FAA"/>
    <w:rsid w:val="00274025"/>
    <w:rsid w:val="00274276"/>
    <w:rsid w:val="0027491F"/>
    <w:rsid w:val="00274A5D"/>
    <w:rsid w:val="00274EE6"/>
    <w:rsid w:val="00275164"/>
    <w:rsid w:val="002759AC"/>
    <w:rsid w:val="00275A8F"/>
    <w:rsid w:val="00275E51"/>
    <w:rsid w:val="002764F2"/>
    <w:rsid w:val="00276C18"/>
    <w:rsid w:val="00276C74"/>
    <w:rsid w:val="00276EC1"/>
    <w:rsid w:val="00276FD0"/>
    <w:rsid w:val="00277468"/>
    <w:rsid w:val="00277531"/>
    <w:rsid w:val="00277B43"/>
    <w:rsid w:val="00277CB7"/>
    <w:rsid w:val="00277E60"/>
    <w:rsid w:val="00280079"/>
    <w:rsid w:val="00280566"/>
    <w:rsid w:val="002805F5"/>
    <w:rsid w:val="002806B8"/>
    <w:rsid w:val="00280751"/>
    <w:rsid w:val="002809B9"/>
    <w:rsid w:val="00280A61"/>
    <w:rsid w:val="00280F79"/>
    <w:rsid w:val="002813A0"/>
    <w:rsid w:val="00281C68"/>
    <w:rsid w:val="00281D91"/>
    <w:rsid w:val="00282270"/>
    <w:rsid w:val="00282583"/>
    <w:rsid w:val="002825E0"/>
    <w:rsid w:val="002827E4"/>
    <w:rsid w:val="0028280A"/>
    <w:rsid w:val="00282A9C"/>
    <w:rsid w:val="00282D77"/>
    <w:rsid w:val="00282DB8"/>
    <w:rsid w:val="00283035"/>
    <w:rsid w:val="00283179"/>
    <w:rsid w:val="0028329A"/>
    <w:rsid w:val="00283A56"/>
    <w:rsid w:val="00283AA0"/>
    <w:rsid w:val="00283ADC"/>
    <w:rsid w:val="00283F13"/>
    <w:rsid w:val="002842B6"/>
    <w:rsid w:val="00284CEB"/>
    <w:rsid w:val="00285498"/>
    <w:rsid w:val="00285F6F"/>
    <w:rsid w:val="00286390"/>
    <w:rsid w:val="002866B1"/>
    <w:rsid w:val="002868B0"/>
    <w:rsid w:val="0028691E"/>
    <w:rsid w:val="002869CF"/>
    <w:rsid w:val="00286A4F"/>
    <w:rsid w:val="00286ACD"/>
    <w:rsid w:val="00286DCF"/>
    <w:rsid w:val="00287121"/>
    <w:rsid w:val="002871E4"/>
    <w:rsid w:val="00287838"/>
    <w:rsid w:val="0028785D"/>
    <w:rsid w:val="00287886"/>
    <w:rsid w:val="00287A3D"/>
    <w:rsid w:val="00290317"/>
    <w:rsid w:val="002907B5"/>
    <w:rsid w:val="00290808"/>
    <w:rsid w:val="0029082A"/>
    <w:rsid w:val="00290983"/>
    <w:rsid w:val="002919CD"/>
    <w:rsid w:val="00291D02"/>
    <w:rsid w:val="0029224C"/>
    <w:rsid w:val="002923FC"/>
    <w:rsid w:val="002925D9"/>
    <w:rsid w:val="00292958"/>
    <w:rsid w:val="00292E35"/>
    <w:rsid w:val="00292E90"/>
    <w:rsid w:val="00292EB7"/>
    <w:rsid w:val="00293222"/>
    <w:rsid w:val="00293453"/>
    <w:rsid w:val="0029355A"/>
    <w:rsid w:val="00293647"/>
    <w:rsid w:val="00293A71"/>
    <w:rsid w:val="00293A84"/>
    <w:rsid w:val="00293E1A"/>
    <w:rsid w:val="00293EE2"/>
    <w:rsid w:val="00294021"/>
    <w:rsid w:val="00294128"/>
    <w:rsid w:val="0029429F"/>
    <w:rsid w:val="002947B3"/>
    <w:rsid w:val="00295205"/>
    <w:rsid w:val="0029557B"/>
    <w:rsid w:val="00295AE7"/>
    <w:rsid w:val="00295AF3"/>
    <w:rsid w:val="0029600A"/>
    <w:rsid w:val="00296227"/>
    <w:rsid w:val="00296DE5"/>
    <w:rsid w:val="00296F44"/>
    <w:rsid w:val="00297648"/>
    <w:rsid w:val="0029777D"/>
    <w:rsid w:val="002A01DF"/>
    <w:rsid w:val="002A055E"/>
    <w:rsid w:val="002A0B3E"/>
    <w:rsid w:val="002A1A98"/>
    <w:rsid w:val="002A1D4E"/>
    <w:rsid w:val="002A24D5"/>
    <w:rsid w:val="002A2869"/>
    <w:rsid w:val="002A2D10"/>
    <w:rsid w:val="002A2E80"/>
    <w:rsid w:val="002A3080"/>
    <w:rsid w:val="002A3153"/>
    <w:rsid w:val="002A336D"/>
    <w:rsid w:val="002A4246"/>
    <w:rsid w:val="002A42A7"/>
    <w:rsid w:val="002A42F1"/>
    <w:rsid w:val="002A4867"/>
    <w:rsid w:val="002A4A16"/>
    <w:rsid w:val="002A4BF5"/>
    <w:rsid w:val="002A4F9F"/>
    <w:rsid w:val="002A5183"/>
    <w:rsid w:val="002A5DE5"/>
    <w:rsid w:val="002A664C"/>
    <w:rsid w:val="002A6698"/>
    <w:rsid w:val="002A6ABA"/>
    <w:rsid w:val="002A6BC9"/>
    <w:rsid w:val="002A72BB"/>
    <w:rsid w:val="002A7882"/>
    <w:rsid w:val="002A7FF8"/>
    <w:rsid w:val="002B0168"/>
    <w:rsid w:val="002B0646"/>
    <w:rsid w:val="002B0850"/>
    <w:rsid w:val="002B105C"/>
    <w:rsid w:val="002B14FA"/>
    <w:rsid w:val="002B15FB"/>
    <w:rsid w:val="002B174D"/>
    <w:rsid w:val="002B1994"/>
    <w:rsid w:val="002B1A1F"/>
    <w:rsid w:val="002B1D0D"/>
    <w:rsid w:val="002B1E1C"/>
    <w:rsid w:val="002B1EFF"/>
    <w:rsid w:val="002B1F98"/>
    <w:rsid w:val="002B2137"/>
    <w:rsid w:val="002B21A6"/>
    <w:rsid w:val="002B24D6"/>
    <w:rsid w:val="002B2512"/>
    <w:rsid w:val="002B2693"/>
    <w:rsid w:val="002B26F8"/>
    <w:rsid w:val="002B274C"/>
    <w:rsid w:val="002B28BB"/>
    <w:rsid w:val="002B2923"/>
    <w:rsid w:val="002B370D"/>
    <w:rsid w:val="002B3A67"/>
    <w:rsid w:val="002B3B2E"/>
    <w:rsid w:val="002B3E5D"/>
    <w:rsid w:val="002B44EE"/>
    <w:rsid w:val="002B4873"/>
    <w:rsid w:val="002B4954"/>
    <w:rsid w:val="002B4A84"/>
    <w:rsid w:val="002B59F4"/>
    <w:rsid w:val="002B5A3D"/>
    <w:rsid w:val="002B5ECC"/>
    <w:rsid w:val="002B6176"/>
    <w:rsid w:val="002B6EA2"/>
    <w:rsid w:val="002B760C"/>
    <w:rsid w:val="002B7649"/>
    <w:rsid w:val="002B7755"/>
    <w:rsid w:val="002B7E0E"/>
    <w:rsid w:val="002B7EBD"/>
    <w:rsid w:val="002C0280"/>
    <w:rsid w:val="002C0321"/>
    <w:rsid w:val="002C0A3E"/>
    <w:rsid w:val="002C0B18"/>
    <w:rsid w:val="002C0B86"/>
    <w:rsid w:val="002C100A"/>
    <w:rsid w:val="002C10EF"/>
    <w:rsid w:val="002C13FC"/>
    <w:rsid w:val="002C1610"/>
    <w:rsid w:val="002C2276"/>
    <w:rsid w:val="002C23D0"/>
    <w:rsid w:val="002C25A6"/>
    <w:rsid w:val="002C2968"/>
    <w:rsid w:val="002C29CB"/>
    <w:rsid w:val="002C2DC4"/>
    <w:rsid w:val="002C3009"/>
    <w:rsid w:val="002C3279"/>
    <w:rsid w:val="002C377C"/>
    <w:rsid w:val="002C3C8C"/>
    <w:rsid w:val="002C3D56"/>
    <w:rsid w:val="002C3E63"/>
    <w:rsid w:val="002C41E6"/>
    <w:rsid w:val="002C4306"/>
    <w:rsid w:val="002C4526"/>
    <w:rsid w:val="002C4CEA"/>
    <w:rsid w:val="002C4D7A"/>
    <w:rsid w:val="002C54AE"/>
    <w:rsid w:val="002C553C"/>
    <w:rsid w:val="002C6300"/>
    <w:rsid w:val="002C6738"/>
    <w:rsid w:val="002C6CB0"/>
    <w:rsid w:val="002C6DC6"/>
    <w:rsid w:val="002C7066"/>
    <w:rsid w:val="002C7649"/>
    <w:rsid w:val="002C76F9"/>
    <w:rsid w:val="002C7B53"/>
    <w:rsid w:val="002D071A"/>
    <w:rsid w:val="002D082B"/>
    <w:rsid w:val="002D0B2B"/>
    <w:rsid w:val="002D0B82"/>
    <w:rsid w:val="002D0BCF"/>
    <w:rsid w:val="002D0E0A"/>
    <w:rsid w:val="002D133C"/>
    <w:rsid w:val="002D145B"/>
    <w:rsid w:val="002D14ED"/>
    <w:rsid w:val="002D184F"/>
    <w:rsid w:val="002D18F5"/>
    <w:rsid w:val="002D201B"/>
    <w:rsid w:val="002D27D0"/>
    <w:rsid w:val="002D2BBC"/>
    <w:rsid w:val="002D32E3"/>
    <w:rsid w:val="002D34A1"/>
    <w:rsid w:val="002D34B2"/>
    <w:rsid w:val="002D3CD4"/>
    <w:rsid w:val="002D43C7"/>
    <w:rsid w:val="002D45A1"/>
    <w:rsid w:val="002D4C89"/>
    <w:rsid w:val="002D53DE"/>
    <w:rsid w:val="002D5689"/>
    <w:rsid w:val="002D5A9A"/>
    <w:rsid w:val="002D5E90"/>
    <w:rsid w:val="002D5FF2"/>
    <w:rsid w:val="002D60DD"/>
    <w:rsid w:val="002D6939"/>
    <w:rsid w:val="002D6B43"/>
    <w:rsid w:val="002D6CF9"/>
    <w:rsid w:val="002D7637"/>
    <w:rsid w:val="002D7B37"/>
    <w:rsid w:val="002E0207"/>
    <w:rsid w:val="002E05AE"/>
    <w:rsid w:val="002E093B"/>
    <w:rsid w:val="002E09E0"/>
    <w:rsid w:val="002E0B05"/>
    <w:rsid w:val="002E0BDE"/>
    <w:rsid w:val="002E11DF"/>
    <w:rsid w:val="002E14DF"/>
    <w:rsid w:val="002E17F2"/>
    <w:rsid w:val="002E191E"/>
    <w:rsid w:val="002E19F4"/>
    <w:rsid w:val="002E1C55"/>
    <w:rsid w:val="002E25E4"/>
    <w:rsid w:val="002E2AED"/>
    <w:rsid w:val="002E2FBF"/>
    <w:rsid w:val="002E3A1B"/>
    <w:rsid w:val="002E4142"/>
    <w:rsid w:val="002E4B33"/>
    <w:rsid w:val="002E4BA5"/>
    <w:rsid w:val="002E4C30"/>
    <w:rsid w:val="002E4DA3"/>
    <w:rsid w:val="002E4E3B"/>
    <w:rsid w:val="002E4ECE"/>
    <w:rsid w:val="002E514A"/>
    <w:rsid w:val="002E51E4"/>
    <w:rsid w:val="002E583D"/>
    <w:rsid w:val="002E5864"/>
    <w:rsid w:val="002E5B7A"/>
    <w:rsid w:val="002E5BD0"/>
    <w:rsid w:val="002E6401"/>
    <w:rsid w:val="002E6755"/>
    <w:rsid w:val="002E6A0C"/>
    <w:rsid w:val="002E72A7"/>
    <w:rsid w:val="002E750C"/>
    <w:rsid w:val="002E77BD"/>
    <w:rsid w:val="002E7A3A"/>
    <w:rsid w:val="002E7CAE"/>
    <w:rsid w:val="002F0072"/>
    <w:rsid w:val="002F00EC"/>
    <w:rsid w:val="002F0638"/>
    <w:rsid w:val="002F0963"/>
    <w:rsid w:val="002F0C55"/>
    <w:rsid w:val="002F10A6"/>
    <w:rsid w:val="002F11B2"/>
    <w:rsid w:val="002F1583"/>
    <w:rsid w:val="002F169D"/>
    <w:rsid w:val="002F18B7"/>
    <w:rsid w:val="002F1908"/>
    <w:rsid w:val="002F1969"/>
    <w:rsid w:val="002F2771"/>
    <w:rsid w:val="002F2DF7"/>
    <w:rsid w:val="002F2FE8"/>
    <w:rsid w:val="002F30D7"/>
    <w:rsid w:val="002F37A9"/>
    <w:rsid w:val="002F39AC"/>
    <w:rsid w:val="002F3A47"/>
    <w:rsid w:val="002F47F6"/>
    <w:rsid w:val="002F48DD"/>
    <w:rsid w:val="002F4976"/>
    <w:rsid w:val="002F4A78"/>
    <w:rsid w:val="002F4E5B"/>
    <w:rsid w:val="002F5085"/>
    <w:rsid w:val="002F6062"/>
    <w:rsid w:val="002F6288"/>
    <w:rsid w:val="002F687F"/>
    <w:rsid w:val="002F6C77"/>
    <w:rsid w:val="002F70B4"/>
    <w:rsid w:val="002F7133"/>
    <w:rsid w:val="002F7566"/>
    <w:rsid w:val="002F76D2"/>
    <w:rsid w:val="00300553"/>
    <w:rsid w:val="003006AF"/>
    <w:rsid w:val="00300812"/>
    <w:rsid w:val="00300B84"/>
    <w:rsid w:val="00300C18"/>
    <w:rsid w:val="0030121B"/>
    <w:rsid w:val="00301A28"/>
    <w:rsid w:val="00301CE6"/>
    <w:rsid w:val="00301D5D"/>
    <w:rsid w:val="0030256B"/>
    <w:rsid w:val="003025EE"/>
    <w:rsid w:val="003026D0"/>
    <w:rsid w:val="00302AEA"/>
    <w:rsid w:val="003030D8"/>
    <w:rsid w:val="00303771"/>
    <w:rsid w:val="003040E0"/>
    <w:rsid w:val="00304235"/>
    <w:rsid w:val="003048F2"/>
    <w:rsid w:val="00304B0D"/>
    <w:rsid w:val="00304F2E"/>
    <w:rsid w:val="0030501F"/>
    <w:rsid w:val="0030512D"/>
    <w:rsid w:val="00305213"/>
    <w:rsid w:val="00305220"/>
    <w:rsid w:val="003054FD"/>
    <w:rsid w:val="00305A0B"/>
    <w:rsid w:val="00305B53"/>
    <w:rsid w:val="00305D4D"/>
    <w:rsid w:val="00305D60"/>
    <w:rsid w:val="00305E00"/>
    <w:rsid w:val="0030628D"/>
    <w:rsid w:val="003062D1"/>
    <w:rsid w:val="00306A67"/>
    <w:rsid w:val="003071CE"/>
    <w:rsid w:val="00307207"/>
    <w:rsid w:val="00307342"/>
    <w:rsid w:val="00307423"/>
    <w:rsid w:val="00307BA1"/>
    <w:rsid w:val="00307F80"/>
    <w:rsid w:val="00310195"/>
    <w:rsid w:val="003103FD"/>
    <w:rsid w:val="003108CC"/>
    <w:rsid w:val="00310B3F"/>
    <w:rsid w:val="00310DE0"/>
    <w:rsid w:val="00311084"/>
    <w:rsid w:val="0031108D"/>
    <w:rsid w:val="003110D6"/>
    <w:rsid w:val="003115E4"/>
    <w:rsid w:val="00311702"/>
    <w:rsid w:val="00311B64"/>
    <w:rsid w:val="00311E82"/>
    <w:rsid w:val="0031244D"/>
    <w:rsid w:val="003124C3"/>
    <w:rsid w:val="003126B1"/>
    <w:rsid w:val="00312851"/>
    <w:rsid w:val="00312E33"/>
    <w:rsid w:val="00312EA5"/>
    <w:rsid w:val="00312EB1"/>
    <w:rsid w:val="003130D8"/>
    <w:rsid w:val="00313470"/>
    <w:rsid w:val="00313FD6"/>
    <w:rsid w:val="003140C4"/>
    <w:rsid w:val="00314202"/>
    <w:rsid w:val="003143BD"/>
    <w:rsid w:val="003144ED"/>
    <w:rsid w:val="0031455A"/>
    <w:rsid w:val="003147CD"/>
    <w:rsid w:val="003148C2"/>
    <w:rsid w:val="00314AAF"/>
    <w:rsid w:val="00314D07"/>
    <w:rsid w:val="00314EE1"/>
    <w:rsid w:val="0031535D"/>
    <w:rsid w:val="00315469"/>
    <w:rsid w:val="003156CF"/>
    <w:rsid w:val="00315AA7"/>
    <w:rsid w:val="00315B12"/>
    <w:rsid w:val="00315B6F"/>
    <w:rsid w:val="00315B9D"/>
    <w:rsid w:val="00315BF2"/>
    <w:rsid w:val="00315DB4"/>
    <w:rsid w:val="00315DCF"/>
    <w:rsid w:val="00316699"/>
    <w:rsid w:val="003167BC"/>
    <w:rsid w:val="0031684E"/>
    <w:rsid w:val="0031687F"/>
    <w:rsid w:val="00316C25"/>
    <w:rsid w:val="00316C73"/>
    <w:rsid w:val="00316E4A"/>
    <w:rsid w:val="00317048"/>
    <w:rsid w:val="00317512"/>
    <w:rsid w:val="00317982"/>
    <w:rsid w:val="00317A14"/>
    <w:rsid w:val="00317AA8"/>
    <w:rsid w:val="003203ED"/>
    <w:rsid w:val="003203F9"/>
    <w:rsid w:val="0032086D"/>
    <w:rsid w:val="003208C9"/>
    <w:rsid w:val="003212B8"/>
    <w:rsid w:val="0032134D"/>
    <w:rsid w:val="00321A94"/>
    <w:rsid w:val="00321B2E"/>
    <w:rsid w:val="00321F41"/>
    <w:rsid w:val="00321FEC"/>
    <w:rsid w:val="0032276F"/>
    <w:rsid w:val="003228F0"/>
    <w:rsid w:val="0032295D"/>
    <w:rsid w:val="00322C9F"/>
    <w:rsid w:val="00322F83"/>
    <w:rsid w:val="0032314F"/>
    <w:rsid w:val="003236BD"/>
    <w:rsid w:val="003239F3"/>
    <w:rsid w:val="003241B7"/>
    <w:rsid w:val="003246FE"/>
    <w:rsid w:val="00324932"/>
    <w:rsid w:val="00324AD3"/>
    <w:rsid w:val="00324D23"/>
    <w:rsid w:val="003250AD"/>
    <w:rsid w:val="003252E7"/>
    <w:rsid w:val="003257D6"/>
    <w:rsid w:val="003258BF"/>
    <w:rsid w:val="003258EE"/>
    <w:rsid w:val="0032622B"/>
    <w:rsid w:val="00326377"/>
    <w:rsid w:val="00326D30"/>
    <w:rsid w:val="003270BB"/>
    <w:rsid w:val="0032713F"/>
    <w:rsid w:val="00327647"/>
    <w:rsid w:val="00327651"/>
    <w:rsid w:val="00327997"/>
    <w:rsid w:val="00327B3F"/>
    <w:rsid w:val="00327D5A"/>
    <w:rsid w:val="00330569"/>
    <w:rsid w:val="00330D96"/>
    <w:rsid w:val="0033117A"/>
    <w:rsid w:val="0033117E"/>
    <w:rsid w:val="003311E9"/>
    <w:rsid w:val="00331443"/>
    <w:rsid w:val="00331751"/>
    <w:rsid w:val="00331771"/>
    <w:rsid w:val="00331846"/>
    <w:rsid w:val="0033184F"/>
    <w:rsid w:val="00331B7B"/>
    <w:rsid w:val="0033227D"/>
    <w:rsid w:val="00332E46"/>
    <w:rsid w:val="0033318F"/>
    <w:rsid w:val="00333566"/>
    <w:rsid w:val="00333729"/>
    <w:rsid w:val="00333A04"/>
    <w:rsid w:val="00333DE3"/>
    <w:rsid w:val="00334579"/>
    <w:rsid w:val="003345D1"/>
    <w:rsid w:val="003347CA"/>
    <w:rsid w:val="00334B9A"/>
    <w:rsid w:val="00334D59"/>
    <w:rsid w:val="00334F12"/>
    <w:rsid w:val="003350A3"/>
    <w:rsid w:val="00335858"/>
    <w:rsid w:val="00335D33"/>
    <w:rsid w:val="00335D97"/>
    <w:rsid w:val="00336014"/>
    <w:rsid w:val="003363D3"/>
    <w:rsid w:val="00336646"/>
    <w:rsid w:val="00336BC8"/>
    <w:rsid w:val="00336BDA"/>
    <w:rsid w:val="00337547"/>
    <w:rsid w:val="00337789"/>
    <w:rsid w:val="00337ABA"/>
    <w:rsid w:val="00337D7F"/>
    <w:rsid w:val="003406B3"/>
    <w:rsid w:val="00340996"/>
    <w:rsid w:val="00340C26"/>
    <w:rsid w:val="003411EB"/>
    <w:rsid w:val="00341900"/>
    <w:rsid w:val="00341E0A"/>
    <w:rsid w:val="00341F41"/>
    <w:rsid w:val="00341FEB"/>
    <w:rsid w:val="003422D2"/>
    <w:rsid w:val="00342AD7"/>
    <w:rsid w:val="00342BD7"/>
    <w:rsid w:val="00342FCF"/>
    <w:rsid w:val="003430AB"/>
    <w:rsid w:val="003436B3"/>
    <w:rsid w:val="00343979"/>
    <w:rsid w:val="00343B46"/>
    <w:rsid w:val="00343B58"/>
    <w:rsid w:val="00344A90"/>
    <w:rsid w:val="00344F6C"/>
    <w:rsid w:val="00345510"/>
    <w:rsid w:val="00345999"/>
    <w:rsid w:val="0034698D"/>
    <w:rsid w:val="00346CD8"/>
    <w:rsid w:val="00346D09"/>
    <w:rsid w:val="00346DB5"/>
    <w:rsid w:val="00346E10"/>
    <w:rsid w:val="00347233"/>
    <w:rsid w:val="003474E4"/>
    <w:rsid w:val="003477B1"/>
    <w:rsid w:val="0034781E"/>
    <w:rsid w:val="00347AD9"/>
    <w:rsid w:val="00347E8D"/>
    <w:rsid w:val="00350030"/>
    <w:rsid w:val="003502E7"/>
    <w:rsid w:val="00350C94"/>
    <w:rsid w:val="003512DA"/>
    <w:rsid w:val="00351360"/>
    <w:rsid w:val="00351440"/>
    <w:rsid w:val="00351485"/>
    <w:rsid w:val="003516AC"/>
    <w:rsid w:val="003519B5"/>
    <w:rsid w:val="00351BC9"/>
    <w:rsid w:val="00351E93"/>
    <w:rsid w:val="00352223"/>
    <w:rsid w:val="00352750"/>
    <w:rsid w:val="003532EF"/>
    <w:rsid w:val="0035361E"/>
    <w:rsid w:val="00353AA5"/>
    <w:rsid w:val="0035474F"/>
    <w:rsid w:val="00355542"/>
    <w:rsid w:val="0035561A"/>
    <w:rsid w:val="00355944"/>
    <w:rsid w:val="00355A6A"/>
    <w:rsid w:val="00355C6C"/>
    <w:rsid w:val="00355ECD"/>
    <w:rsid w:val="00356A14"/>
    <w:rsid w:val="00356AB8"/>
    <w:rsid w:val="00357380"/>
    <w:rsid w:val="00357488"/>
    <w:rsid w:val="00357B16"/>
    <w:rsid w:val="00360024"/>
    <w:rsid w:val="003602D9"/>
    <w:rsid w:val="00360409"/>
    <w:rsid w:val="003604CE"/>
    <w:rsid w:val="0036056F"/>
    <w:rsid w:val="00360A9B"/>
    <w:rsid w:val="00361427"/>
    <w:rsid w:val="00361500"/>
    <w:rsid w:val="0036175F"/>
    <w:rsid w:val="00361D97"/>
    <w:rsid w:val="00361E73"/>
    <w:rsid w:val="00362743"/>
    <w:rsid w:val="00362946"/>
    <w:rsid w:val="00362E37"/>
    <w:rsid w:val="00362F7E"/>
    <w:rsid w:val="003631D7"/>
    <w:rsid w:val="00363742"/>
    <w:rsid w:val="00363D4A"/>
    <w:rsid w:val="00363D5C"/>
    <w:rsid w:val="00363D79"/>
    <w:rsid w:val="00364000"/>
    <w:rsid w:val="003642BE"/>
    <w:rsid w:val="0036444C"/>
    <w:rsid w:val="00364621"/>
    <w:rsid w:val="00364B1B"/>
    <w:rsid w:val="00364B2A"/>
    <w:rsid w:val="00364E64"/>
    <w:rsid w:val="00364ECC"/>
    <w:rsid w:val="00365237"/>
    <w:rsid w:val="003652B9"/>
    <w:rsid w:val="003653DA"/>
    <w:rsid w:val="0036576B"/>
    <w:rsid w:val="0036588C"/>
    <w:rsid w:val="00365A87"/>
    <w:rsid w:val="003660B8"/>
    <w:rsid w:val="003660CF"/>
    <w:rsid w:val="003661DC"/>
    <w:rsid w:val="0036641A"/>
    <w:rsid w:val="00366494"/>
    <w:rsid w:val="0036691C"/>
    <w:rsid w:val="0036719D"/>
    <w:rsid w:val="00367501"/>
    <w:rsid w:val="00367EAF"/>
    <w:rsid w:val="00370046"/>
    <w:rsid w:val="00370217"/>
    <w:rsid w:val="0037031B"/>
    <w:rsid w:val="00370526"/>
    <w:rsid w:val="003709EB"/>
    <w:rsid w:val="00370AEE"/>
    <w:rsid w:val="00370D00"/>
    <w:rsid w:val="00370D53"/>
    <w:rsid w:val="00370E47"/>
    <w:rsid w:val="0037106B"/>
    <w:rsid w:val="00371143"/>
    <w:rsid w:val="003713A5"/>
    <w:rsid w:val="003716E6"/>
    <w:rsid w:val="00372679"/>
    <w:rsid w:val="003726AB"/>
    <w:rsid w:val="00373559"/>
    <w:rsid w:val="00373755"/>
    <w:rsid w:val="00373AEC"/>
    <w:rsid w:val="00373DE9"/>
    <w:rsid w:val="003742AC"/>
    <w:rsid w:val="003746D7"/>
    <w:rsid w:val="00374ADB"/>
    <w:rsid w:val="00374FBC"/>
    <w:rsid w:val="0037538F"/>
    <w:rsid w:val="00375759"/>
    <w:rsid w:val="00375D0E"/>
    <w:rsid w:val="00376318"/>
    <w:rsid w:val="003766F3"/>
    <w:rsid w:val="00376F03"/>
    <w:rsid w:val="0037712E"/>
    <w:rsid w:val="003771FE"/>
    <w:rsid w:val="003773A8"/>
    <w:rsid w:val="003773D1"/>
    <w:rsid w:val="0037798D"/>
    <w:rsid w:val="00377A66"/>
    <w:rsid w:val="00377CE1"/>
    <w:rsid w:val="00377CF9"/>
    <w:rsid w:val="003802D7"/>
    <w:rsid w:val="0038052F"/>
    <w:rsid w:val="00380B8A"/>
    <w:rsid w:val="00380BA4"/>
    <w:rsid w:val="00380CA8"/>
    <w:rsid w:val="00380D4D"/>
    <w:rsid w:val="003812CF"/>
    <w:rsid w:val="003813E4"/>
    <w:rsid w:val="00381DC1"/>
    <w:rsid w:val="00381E31"/>
    <w:rsid w:val="0038299E"/>
    <w:rsid w:val="00382F6E"/>
    <w:rsid w:val="003832FD"/>
    <w:rsid w:val="0038339C"/>
    <w:rsid w:val="003834B5"/>
    <w:rsid w:val="00383787"/>
    <w:rsid w:val="00383E00"/>
    <w:rsid w:val="00384E87"/>
    <w:rsid w:val="0038505B"/>
    <w:rsid w:val="00385BF0"/>
    <w:rsid w:val="0038606C"/>
    <w:rsid w:val="00386191"/>
    <w:rsid w:val="00386496"/>
    <w:rsid w:val="00386A98"/>
    <w:rsid w:val="00386B58"/>
    <w:rsid w:val="00386CFF"/>
    <w:rsid w:val="00386FE5"/>
    <w:rsid w:val="00387670"/>
    <w:rsid w:val="003876CB"/>
    <w:rsid w:val="003904DB"/>
    <w:rsid w:val="00390A73"/>
    <w:rsid w:val="00390C40"/>
    <w:rsid w:val="00390C7E"/>
    <w:rsid w:val="0039136C"/>
    <w:rsid w:val="00391464"/>
    <w:rsid w:val="00391A6D"/>
    <w:rsid w:val="00391E90"/>
    <w:rsid w:val="00392C28"/>
    <w:rsid w:val="00393616"/>
    <w:rsid w:val="003939FF"/>
    <w:rsid w:val="00393D55"/>
    <w:rsid w:val="00393FE5"/>
    <w:rsid w:val="0039415F"/>
    <w:rsid w:val="003941EA"/>
    <w:rsid w:val="003942AF"/>
    <w:rsid w:val="003945B5"/>
    <w:rsid w:val="003947C2"/>
    <w:rsid w:val="00394C46"/>
    <w:rsid w:val="0039536D"/>
    <w:rsid w:val="00395435"/>
    <w:rsid w:val="00395647"/>
    <w:rsid w:val="00395837"/>
    <w:rsid w:val="00395D73"/>
    <w:rsid w:val="00395EB7"/>
    <w:rsid w:val="0039635D"/>
    <w:rsid w:val="00396589"/>
    <w:rsid w:val="00396812"/>
    <w:rsid w:val="00396C17"/>
    <w:rsid w:val="00396D7D"/>
    <w:rsid w:val="00396DE7"/>
    <w:rsid w:val="00396E71"/>
    <w:rsid w:val="00396F7A"/>
    <w:rsid w:val="00396F94"/>
    <w:rsid w:val="00397192"/>
    <w:rsid w:val="003977E5"/>
    <w:rsid w:val="00397CC8"/>
    <w:rsid w:val="00397E79"/>
    <w:rsid w:val="003A0814"/>
    <w:rsid w:val="003A092D"/>
    <w:rsid w:val="003A0AB2"/>
    <w:rsid w:val="003A0B31"/>
    <w:rsid w:val="003A0E41"/>
    <w:rsid w:val="003A11D3"/>
    <w:rsid w:val="003A1BB7"/>
    <w:rsid w:val="003A1CBE"/>
    <w:rsid w:val="003A1D63"/>
    <w:rsid w:val="003A2223"/>
    <w:rsid w:val="003A246A"/>
    <w:rsid w:val="003A26C7"/>
    <w:rsid w:val="003A2728"/>
    <w:rsid w:val="003A2A0F"/>
    <w:rsid w:val="003A2C2D"/>
    <w:rsid w:val="003A300B"/>
    <w:rsid w:val="003A3253"/>
    <w:rsid w:val="003A37AF"/>
    <w:rsid w:val="003A382E"/>
    <w:rsid w:val="003A3D86"/>
    <w:rsid w:val="003A414E"/>
    <w:rsid w:val="003A45A1"/>
    <w:rsid w:val="003A49B9"/>
    <w:rsid w:val="003A49DC"/>
    <w:rsid w:val="003A4A33"/>
    <w:rsid w:val="003A4AB6"/>
    <w:rsid w:val="003A4E9D"/>
    <w:rsid w:val="003A4EA4"/>
    <w:rsid w:val="003A4F54"/>
    <w:rsid w:val="003A5050"/>
    <w:rsid w:val="003A5263"/>
    <w:rsid w:val="003A58EC"/>
    <w:rsid w:val="003A5B0A"/>
    <w:rsid w:val="003A5DF0"/>
    <w:rsid w:val="003A5E49"/>
    <w:rsid w:val="003A60D8"/>
    <w:rsid w:val="003A6BAC"/>
    <w:rsid w:val="003A750A"/>
    <w:rsid w:val="003A7DAB"/>
    <w:rsid w:val="003A7EF3"/>
    <w:rsid w:val="003B029C"/>
    <w:rsid w:val="003B0367"/>
    <w:rsid w:val="003B03AD"/>
    <w:rsid w:val="003B03FB"/>
    <w:rsid w:val="003B0981"/>
    <w:rsid w:val="003B0BAB"/>
    <w:rsid w:val="003B0F0C"/>
    <w:rsid w:val="003B159C"/>
    <w:rsid w:val="003B193A"/>
    <w:rsid w:val="003B1A43"/>
    <w:rsid w:val="003B1AF6"/>
    <w:rsid w:val="003B1F3E"/>
    <w:rsid w:val="003B1FBE"/>
    <w:rsid w:val="003B2549"/>
    <w:rsid w:val="003B25C3"/>
    <w:rsid w:val="003B27E8"/>
    <w:rsid w:val="003B369F"/>
    <w:rsid w:val="003B36A3"/>
    <w:rsid w:val="003B3B1E"/>
    <w:rsid w:val="003B3D41"/>
    <w:rsid w:val="003B3E89"/>
    <w:rsid w:val="003B4A62"/>
    <w:rsid w:val="003B55BC"/>
    <w:rsid w:val="003B5ADF"/>
    <w:rsid w:val="003B67E7"/>
    <w:rsid w:val="003B68D8"/>
    <w:rsid w:val="003B6BA8"/>
    <w:rsid w:val="003B704C"/>
    <w:rsid w:val="003B7283"/>
    <w:rsid w:val="003B7FE5"/>
    <w:rsid w:val="003C01A1"/>
    <w:rsid w:val="003C0810"/>
    <w:rsid w:val="003C0A1F"/>
    <w:rsid w:val="003C0F1F"/>
    <w:rsid w:val="003C0FDF"/>
    <w:rsid w:val="003C110C"/>
    <w:rsid w:val="003C11C8"/>
    <w:rsid w:val="003C14B0"/>
    <w:rsid w:val="003C14FE"/>
    <w:rsid w:val="003C1B5C"/>
    <w:rsid w:val="003C1FCD"/>
    <w:rsid w:val="003C214E"/>
    <w:rsid w:val="003C24EB"/>
    <w:rsid w:val="003C2702"/>
    <w:rsid w:val="003C28C7"/>
    <w:rsid w:val="003C2945"/>
    <w:rsid w:val="003C2A0C"/>
    <w:rsid w:val="003C2A8C"/>
    <w:rsid w:val="003C2D7E"/>
    <w:rsid w:val="003C3059"/>
    <w:rsid w:val="003C3069"/>
    <w:rsid w:val="003C34B6"/>
    <w:rsid w:val="003C35BD"/>
    <w:rsid w:val="003C3926"/>
    <w:rsid w:val="003C3CC5"/>
    <w:rsid w:val="003C4201"/>
    <w:rsid w:val="003C4898"/>
    <w:rsid w:val="003C4989"/>
    <w:rsid w:val="003C4BAA"/>
    <w:rsid w:val="003C4D65"/>
    <w:rsid w:val="003C4F0A"/>
    <w:rsid w:val="003C4F2A"/>
    <w:rsid w:val="003C5348"/>
    <w:rsid w:val="003C5855"/>
    <w:rsid w:val="003C5B8D"/>
    <w:rsid w:val="003C5C40"/>
    <w:rsid w:val="003C6104"/>
    <w:rsid w:val="003C6597"/>
    <w:rsid w:val="003C6886"/>
    <w:rsid w:val="003C6A62"/>
    <w:rsid w:val="003C6BE4"/>
    <w:rsid w:val="003C6C7F"/>
    <w:rsid w:val="003C6E60"/>
    <w:rsid w:val="003C6E7C"/>
    <w:rsid w:val="003C7295"/>
    <w:rsid w:val="003C74A3"/>
    <w:rsid w:val="003C75D4"/>
    <w:rsid w:val="003C7806"/>
    <w:rsid w:val="003C7DA5"/>
    <w:rsid w:val="003D00DC"/>
    <w:rsid w:val="003D036A"/>
    <w:rsid w:val="003D0399"/>
    <w:rsid w:val="003D064E"/>
    <w:rsid w:val="003D0A8C"/>
    <w:rsid w:val="003D109F"/>
    <w:rsid w:val="003D143E"/>
    <w:rsid w:val="003D1546"/>
    <w:rsid w:val="003D1650"/>
    <w:rsid w:val="003D16FC"/>
    <w:rsid w:val="003D17CA"/>
    <w:rsid w:val="003D1A37"/>
    <w:rsid w:val="003D2275"/>
    <w:rsid w:val="003D2290"/>
    <w:rsid w:val="003D2478"/>
    <w:rsid w:val="003D2951"/>
    <w:rsid w:val="003D2B6F"/>
    <w:rsid w:val="003D2E19"/>
    <w:rsid w:val="003D2FB3"/>
    <w:rsid w:val="003D3C45"/>
    <w:rsid w:val="003D3D19"/>
    <w:rsid w:val="003D3E76"/>
    <w:rsid w:val="003D4098"/>
    <w:rsid w:val="003D41C7"/>
    <w:rsid w:val="003D4A8C"/>
    <w:rsid w:val="003D53D4"/>
    <w:rsid w:val="003D5482"/>
    <w:rsid w:val="003D54E6"/>
    <w:rsid w:val="003D56A9"/>
    <w:rsid w:val="003D5B1F"/>
    <w:rsid w:val="003D5DBF"/>
    <w:rsid w:val="003D6338"/>
    <w:rsid w:val="003D686E"/>
    <w:rsid w:val="003E06E7"/>
    <w:rsid w:val="003E0B13"/>
    <w:rsid w:val="003E0C29"/>
    <w:rsid w:val="003E1172"/>
    <w:rsid w:val="003E11A5"/>
    <w:rsid w:val="003E15FA"/>
    <w:rsid w:val="003E170A"/>
    <w:rsid w:val="003E1AD5"/>
    <w:rsid w:val="003E1C34"/>
    <w:rsid w:val="003E1C3A"/>
    <w:rsid w:val="003E1DC6"/>
    <w:rsid w:val="003E22B5"/>
    <w:rsid w:val="003E24F3"/>
    <w:rsid w:val="003E25D9"/>
    <w:rsid w:val="003E264E"/>
    <w:rsid w:val="003E2CB9"/>
    <w:rsid w:val="003E2E25"/>
    <w:rsid w:val="003E32F1"/>
    <w:rsid w:val="003E3B3D"/>
    <w:rsid w:val="003E3C1D"/>
    <w:rsid w:val="003E4525"/>
    <w:rsid w:val="003E4784"/>
    <w:rsid w:val="003E4826"/>
    <w:rsid w:val="003E55E4"/>
    <w:rsid w:val="003E5BE2"/>
    <w:rsid w:val="003E6745"/>
    <w:rsid w:val="003E6877"/>
    <w:rsid w:val="003E694E"/>
    <w:rsid w:val="003E74D4"/>
    <w:rsid w:val="003E74E3"/>
    <w:rsid w:val="003E7670"/>
    <w:rsid w:val="003E797B"/>
    <w:rsid w:val="003F00B4"/>
    <w:rsid w:val="003F05C7"/>
    <w:rsid w:val="003F0731"/>
    <w:rsid w:val="003F0A40"/>
    <w:rsid w:val="003F0C49"/>
    <w:rsid w:val="003F0D1F"/>
    <w:rsid w:val="003F1036"/>
    <w:rsid w:val="003F10BB"/>
    <w:rsid w:val="003F119D"/>
    <w:rsid w:val="003F1207"/>
    <w:rsid w:val="003F1247"/>
    <w:rsid w:val="003F1BE6"/>
    <w:rsid w:val="003F1C23"/>
    <w:rsid w:val="003F26F9"/>
    <w:rsid w:val="003F2745"/>
    <w:rsid w:val="003F2754"/>
    <w:rsid w:val="003F29D7"/>
    <w:rsid w:val="003F2CD4"/>
    <w:rsid w:val="003F304B"/>
    <w:rsid w:val="003F3282"/>
    <w:rsid w:val="003F362C"/>
    <w:rsid w:val="003F36EE"/>
    <w:rsid w:val="003F3705"/>
    <w:rsid w:val="003F428A"/>
    <w:rsid w:val="003F42DD"/>
    <w:rsid w:val="003F4325"/>
    <w:rsid w:val="003F4521"/>
    <w:rsid w:val="003F5163"/>
    <w:rsid w:val="003F51FA"/>
    <w:rsid w:val="003F546F"/>
    <w:rsid w:val="003F616E"/>
    <w:rsid w:val="003F67A1"/>
    <w:rsid w:val="003F6BBE"/>
    <w:rsid w:val="003F6D10"/>
    <w:rsid w:val="003F6F56"/>
    <w:rsid w:val="003F7107"/>
    <w:rsid w:val="003F738A"/>
    <w:rsid w:val="003F7723"/>
    <w:rsid w:val="004000E8"/>
    <w:rsid w:val="00400881"/>
    <w:rsid w:val="00400C52"/>
    <w:rsid w:val="00400C94"/>
    <w:rsid w:val="00401228"/>
    <w:rsid w:val="00401317"/>
    <w:rsid w:val="00401441"/>
    <w:rsid w:val="0040147F"/>
    <w:rsid w:val="004014F6"/>
    <w:rsid w:val="004018B1"/>
    <w:rsid w:val="00401E05"/>
    <w:rsid w:val="00401E2B"/>
    <w:rsid w:val="00401EA2"/>
    <w:rsid w:val="00401FA4"/>
    <w:rsid w:val="00402277"/>
    <w:rsid w:val="00402348"/>
    <w:rsid w:val="00402C8E"/>
    <w:rsid w:val="00402DF3"/>
    <w:rsid w:val="00402E2B"/>
    <w:rsid w:val="004031FC"/>
    <w:rsid w:val="0040320B"/>
    <w:rsid w:val="004033B5"/>
    <w:rsid w:val="004034B0"/>
    <w:rsid w:val="004037D7"/>
    <w:rsid w:val="0040397B"/>
    <w:rsid w:val="00403D6A"/>
    <w:rsid w:val="004046B6"/>
    <w:rsid w:val="004049E7"/>
    <w:rsid w:val="004050EA"/>
    <w:rsid w:val="0040512B"/>
    <w:rsid w:val="004057F4"/>
    <w:rsid w:val="00405B7A"/>
    <w:rsid w:val="00405CA5"/>
    <w:rsid w:val="00406FD6"/>
    <w:rsid w:val="004070F9"/>
    <w:rsid w:val="004070FE"/>
    <w:rsid w:val="0040730B"/>
    <w:rsid w:val="00407CD3"/>
    <w:rsid w:val="00407E35"/>
    <w:rsid w:val="00407F2C"/>
    <w:rsid w:val="00410134"/>
    <w:rsid w:val="00410367"/>
    <w:rsid w:val="004106AF"/>
    <w:rsid w:val="00410831"/>
    <w:rsid w:val="0041097D"/>
    <w:rsid w:val="00410B51"/>
    <w:rsid w:val="00410B68"/>
    <w:rsid w:val="00410B72"/>
    <w:rsid w:val="00410F18"/>
    <w:rsid w:val="0041124C"/>
    <w:rsid w:val="0041149A"/>
    <w:rsid w:val="00411984"/>
    <w:rsid w:val="004119D3"/>
    <w:rsid w:val="00411E91"/>
    <w:rsid w:val="0041263E"/>
    <w:rsid w:val="00412DB6"/>
    <w:rsid w:val="00412DDC"/>
    <w:rsid w:val="00412F44"/>
    <w:rsid w:val="00413180"/>
    <w:rsid w:val="00413444"/>
    <w:rsid w:val="004134C9"/>
    <w:rsid w:val="004136D9"/>
    <w:rsid w:val="00413957"/>
    <w:rsid w:val="00413A23"/>
    <w:rsid w:val="00413AAC"/>
    <w:rsid w:val="00413E92"/>
    <w:rsid w:val="00413EA4"/>
    <w:rsid w:val="00413FEB"/>
    <w:rsid w:val="0041424B"/>
    <w:rsid w:val="004148F1"/>
    <w:rsid w:val="0041497D"/>
    <w:rsid w:val="00414C49"/>
    <w:rsid w:val="00415338"/>
    <w:rsid w:val="00415649"/>
    <w:rsid w:val="00415795"/>
    <w:rsid w:val="00415AA6"/>
    <w:rsid w:val="00415EFE"/>
    <w:rsid w:val="00416498"/>
    <w:rsid w:val="004165E4"/>
    <w:rsid w:val="00416ACE"/>
    <w:rsid w:val="004172DE"/>
    <w:rsid w:val="00417541"/>
    <w:rsid w:val="00417A8D"/>
    <w:rsid w:val="00417C5A"/>
    <w:rsid w:val="00417F94"/>
    <w:rsid w:val="0042038C"/>
    <w:rsid w:val="0042071D"/>
    <w:rsid w:val="00420735"/>
    <w:rsid w:val="00420ACE"/>
    <w:rsid w:val="00421105"/>
    <w:rsid w:val="00421C2F"/>
    <w:rsid w:val="00421F21"/>
    <w:rsid w:val="00422333"/>
    <w:rsid w:val="00422EBC"/>
    <w:rsid w:val="004233AB"/>
    <w:rsid w:val="00423403"/>
    <w:rsid w:val="0042377B"/>
    <w:rsid w:val="004237F6"/>
    <w:rsid w:val="0042381C"/>
    <w:rsid w:val="00423839"/>
    <w:rsid w:val="0042399B"/>
    <w:rsid w:val="00423BE6"/>
    <w:rsid w:val="004242F4"/>
    <w:rsid w:val="00424D01"/>
    <w:rsid w:val="0042536B"/>
    <w:rsid w:val="0042538C"/>
    <w:rsid w:val="00425A52"/>
    <w:rsid w:val="00425C42"/>
    <w:rsid w:val="004265D1"/>
    <w:rsid w:val="004267F5"/>
    <w:rsid w:val="00426DF7"/>
    <w:rsid w:val="00427248"/>
    <w:rsid w:val="00427283"/>
    <w:rsid w:val="0043053E"/>
    <w:rsid w:val="00430ACB"/>
    <w:rsid w:val="00430D3D"/>
    <w:rsid w:val="00430E8C"/>
    <w:rsid w:val="004311DF"/>
    <w:rsid w:val="00431880"/>
    <w:rsid w:val="00431E89"/>
    <w:rsid w:val="00432134"/>
    <w:rsid w:val="00432153"/>
    <w:rsid w:val="0043226F"/>
    <w:rsid w:val="004329F3"/>
    <w:rsid w:val="00432A48"/>
    <w:rsid w:val="00432E92"/>
    <w:rsid w:val="00432FCE"/>
    <w:rsid w:val="00433045"/>
    <w:rsid w:val="00433266"/>
    <w:rsid w:val="00433558"/>
    <w:rsid w:val="00433659"/>
    <w:rsid w:val="00433A3F"/>
    <w:rsid w:val="00433B8F"/>
    <w:rsid w:val="004341C6"/>
    <w:rsid w:val="00435F56"/>
    <w:rsid w:val="0043620E"/>
    <w:rsid w:val="0043630F"/>
    <w:rsid w:val="004363E5"/>
    <w:rsid w:val="0043648A"/>
    <w:rsid w:val="00436599"/>
    <w:rsid w:val="00436603"/>
    <w:rsid w:val="00436762"/>
    <w:rsid w:val="00436F0D"/>
    <w:rsid w:val="0043719E"/>
    <w:rsid w:val="004371AA"/>
    <w:rsid w:val="004372CE"/>
    <w:rsid w:val="00437447"/>
    <w:rsid w:val="004374A7"/>
    <w:rsid w:val="00437BF6"/>
    <w:rsid w:val="00437FB4"/>
    <w:rsid w:val="0044017F"/>
    <w:rsid w:val="0044039A"/>
    <w:rsid w:val="00440873"/>
    <w:rsid w:val="00440B12"/>
    <w:rsid w:val="004411DC"/>
    <w:rsid w:val="00441782"/>
    <w:rsid w:val="004418F6"/>
    <w:rsid w:val="00441A92"/>
    <w:rsid w:val="00442302"/>
    <w:rsid w:val="0044231C"/>
    <w:rsid w:val="00442509"/>
    <w:rsid w:val="00442622"/>
    <w:rsid w:val="00442717"/>
    <w:rsid w:val="004429C2"/>
    <w:rsid w:val="00442BC4"/>
    <w:rsid w:val="00442CAA"/>
    <w:rsid w:val="004435A9"/>
    <w:rsid w:val="00443C4C"/>
    <w:rsid w:val="00443C91"/>
    <w:rsid w:val="00443C97"/>
    <w:rsid w:val="00443DBD"/>
    <w:rsid w:val="0044405D"/>
    <w:rsid w:val="00444348"/>
    <w:rsid w:val="00444CE2"/>
    <w:rsid w:val="00444EDA"/>
    <w:rsid w:val="00444F56"/>
    <w:rsid w:val="004457C2"/>
    <w:rsid w:val="004458ED"/>
    <w:rsid w:val="00445B42"/>
    <w:rsid w:val="00445E03"/>
    <w:rsid w:val="00445EDC"/>
    <w:rsid w:val="0044619C"/>
    <w:rsid w:val="00446488"/>
    <w:rsid w:val="00446767"/>
    <w:rsid w:val="004469DC"/>
    <w:rsid w:val="00446A55"/>
    <w:rsid w:val="00446FA7"/>
    <w:rsid w:val="0044723D"/>
    <w:rsid w:val="0044746B"/>
    <w:rsid w:val="004474C5"/>
    <w:rsid w:val="00447699"/>
    <w:rsid w:val="00447C7C"/>
    <w:rsid w:val="00447DE1"/>
    <w:rsid w:val="004501ED"/>
    <w:rsid w:val="004503F4"/>
    <w:rsid w:val="00450817"/>
    <w:rsid w:val="004508A4"/>
    <w:rsid w:val="00450B45"/>
    <w:rsid w:val="00450BE5"/>
    <w:rsid w:val="0045141A"/>
    <w:rsid w:val="004517AA"/>
    <w:rsid w:val="004518B6"/>
    <w:rsid w:val="00451E9A"/>
    <w:rsid w:val="00451F80"/>
    <w:rsid w:val="00452285"/>
    <w:rsid w:val="004523C3"/>
    <w:rsid w:val="00452AAC"/>
    <w:rsid w:val="00452CAC"/>
    <w:rsid w:val="00452CF2"/>
    <w:rsid w:val="0045308C"/>
    <w:rsid w:val="0045333B"/>
    <w:rsid w:val="0045382A"/>
    <w:rsid w:val="00453967"/>
    <w:rsid w:val="00453FCE"/>
    <w:rsid w:val="0045406F"/>
    <w:rsid w:val="00454152"/>
    <w:rsid w:val="00454375"/>
    <w:rsid w:val="004543F1"/>
    <w:rsid w:val="00454641"/>
    <w:rsid w:val="00454DF9"/>
    <w:rsid w:val="00455839"/>
    <w:rsid w:val="004559F0"/>
    <w:rsid w:val="00456715"/>
    <w:rsid w:val="00456971"/>
    <w:rsid w:val="00456996"/>
    <w:rsid w:val="00456ABA"/>
    <w:rsid w:val="00456BE1"/>
    <w:rsid w:val="00456CCE"/>
    <w:rsid w:val="0045715B"/>
    <w:rsid w:val="00457300"/>
    <w:rsid w:val="0045731D"/>
    <w:rsid w:val="00457466"/>
    <w:rsid w:val="00457565"/>
    <w:rsid w:val="00457B71"/>
    <w:rsid w:val="00457E1D"/>
    <w:rsid w:val="00457ED1"/>
    <w:rsid w:val="00460091"/>
    <w:rsid w:val="0046055D"/>
    <w:rsid w:val="00460713"/>
    <w:rsid w:val="004608A2"/>
    <w:rsid w:val="00461394"/>
    <w:rsid w:val="00461471"/>
    <w:rsid w:val="004622FF"/>
    <w:rsid w:val="00462324"/>
    <w:rsid w:val="00462670"/>
    <w:rsid w:val="004628E9"/>
    <w:rsid w:val="00462C5B"/>
    <w:rsid w:val="0046337A"/>
    <w:rsid w:val="00463D3C"/>
    <w:rsid w:val="00464534"/>
    <w:rsid w:val="00464D2C"/>
    <w:rsid w:val="00465ABC"/>
    <w:rsid w:val="00465CE4"/>
    <w:rsid w:val="00465E70"/>
    <w:rsid w:val="004663A6"/>
    <w:rsid w:val="00466544"/>
    <w:rsid w:val="004669E2"/>
    <w:rsid w:val="00466AD6"/>
    <w:rsid w:val="00466C0E"/>
    <w:rsid w:val="00466CAA"/>
    <w:rsid w:val="00467146"/>
    <w:rsid w:val="00467982"/>
    <w:rsid w:val="00467E32"/>
    <w:rsid w:val="004702BA"/>
    <w:rsid w:val="00470402"/>
    <w:rsid w:val="00470C31"/>
    <w:rsid w:val="00471200"/>
    <w:rsid w:val="00471D25"/>
    <w:rsid w:val="00471E3D"/>
    <w:rsid w:val="00471E9F"/>
    <w:rsid w:val="0047221F"/>
    <w:rsid w:val="004724D2"/>
    <w:rsid w:val="0047299D"/>
    <w:rsid w:val="00472C81"/>
    <w:rsid w:val="00472DDF"/>
    <w:rsid w:val="00473063"/>
    <w:rsid w:val="0047309A"/>
    <w:rsid w:val="004731C2"/>
    <w:rsid w:val="004734D0"/>
    <w:rsid w:val="00473A06"/>
    <w:rsid w:val="00473B92"/>
    <w:rsid w:val="00473E8E"/>
    <w:rsid w:val="00473FC3"/>
    <w:rsid w:val="004742C1"/>
    <w:rsid w:val="004743EE"/>
    <w:rsid w:val="00474B17"/>
    <w:rsid w:val="00474BAC"/>
    <w:rsid w:val="0047530C"/>
    <w:rsid w:val="0047556B"/>
    <w:rsid w:val="00475DD4"/>
    <w:rsid w:val="00476300"/>
    <w:rsid w:val="00476481"/>
    <w:rsid w:val="00476511"/>
    <w:rsid w:val="00476C25"/>
    <w:rsid w:val="00476EF1"/>
    <w:rsid w:val="004770B7"/>
    <w:rsid w:val="00477116"/>
    <w:rsid w:val="004771D4"/>
    <w:rsid w:val="004771D6"/>
    <w:rsid w:val="0047734A"/>
    <w:rsid w:val="0047734B"/>
    <w:rsid w:val="004773E8"/>
    <w:rsid w:val="00477715"/>
    <w:rsid w:val="00477768"/>
    <w:rsid w:val="00477AE7"/>
    <w:rsid w:val="00477AF2"/>
    <w:rsid w:val="00477B73"/>
    <w:rsid w:val="0048138A"/>
    <w:rsid w:val="00481584"/>
    <w:rsid w:val="00481585"/>
    <w:rsid w:val="00481735"/>
    <w:rsid w:val="0048174C"/>
    <w:rsid w:val="00481857"/>
    <w:rsid w:val="00481B5C"/>
    <w:rsid w:val="004826F7"/>
    <w:rsid w:val="00482970"/>
    <w:rsid w:val="00482B3A"/>
    <w:rsid w:val="00482DA2"/>
    <w:rsid w:val="00483229"/>
    <w:rsid w:val="0048323D"/>
    <w:rsid w:val="0048341C"/>
    <w:rsid w:val="0048345F"/>
    <w:rsid w:val="00483741"/>
    <w:rsid w:val="00483C1D"/>
    <w:rsid w:val="00483DBD"/>
    <w:rsid w:val="004843E2"/>
    <w:rsid w:val="004843F2"/>
    <w:rsid w:val="00484622"/>
    <w:rsid w:val="004847B6"/>
    <w:rsid w:val="004847C4"/>
    <w:rsid w:val="00484FF8"/>
    <w:rsid w:val="00485209"/>
    <w:rsid w:val="00485602"/>
    <w:rsid w:val="004857FE"/>
    <w:rsid w:val="00485BF5"/>
    <w:rsid w:val="00485C29"/>
    <w:rsid w:val="00485C3E"/>
    <w:rsid w:val="00485FFC"/>
    <w:rsid w:val="004866BF"/>
    <w:rsid w:val="00486777"/>
    <w:rsid w:val="00487277"/>
    <w:rsid w:val="004874D7"/>
    <w:rsid w:val="004875F8"/>
    <w:rsid w:val="004878FD"/>
    <w:rsid w:val="004901FF"/>
    <w:rsid w:val="00490292"/>
    <w:rsid w:val="00490426"/>
    <w:rsid w:val="0049070B"/>
    <w:rsid w:val="004907E9"/>
    <w:rsid w:val="00490A9C"/>
    <w:rsid w:val="00490EC0"/>
    <w:rsid w:val="00491011"/>
    <w:rsid w:val="00491092"/>
    <w:rsid w:val="004918D0"/>
    <w:rsid w:val="00491D72"/>
    <w:rsid w:val="00492207"/>
    <w:rsid w:val="004923AE"/>
    <w:rsid w:val="004924B9"/>
    <w:rsid w:val="00492A23"/>
    <w:rsid w:val="00492BC5"/>
    <w:rsid w:val="00492D57"/>
    <w:rsid w:val="00493116"/>
    <w:rsid w:val="00493D55"/>
    <w:rsid w:val="00493ED9"/>
    <w:rsid w:val="00494846"/>
    <w:rsid w:val="0049568A"/>
    <w:rsid w:val="00495A7E"/>
    <w:rsid w:val="004960A3"/>
    <w:rsid w:val="004962E9"/>
    <w:rsid w:val="004964F1"/>
    <w:rsid w:val="00496585"/>
    <w:rsid w:val="00496699"/>
    <w:rsid w:val="00496B47"/>
    <w:rsid w:val="00496BAD"/>
    <w:rsid w:val="00496C6F"/>
    <w:rsid w:val="00496F74"/>
    <w:rsid w:val="0049705F"/>
    <w:rsid w:val="00497159"/>
    <w:rsid w:val="00497337"/>
    <w:rsid w:val="0049778C"/>
    <w:rsid w:val="0049791D"/>
    <w:rsid w:val="00497C09"/>
    <w:rsid w:val="00497CC4"/>
    <w:rsid w:val="004A0B10"/>
    <w:rsid w:val="004A0F9A"/>
    <w:rsid w:val="004A1056"/>
    <w:rsid w:val="004A1060"/>
    <w:rsid w:val="004A1536"/>
    <w:rsid w:val="004A16BC"/>
    <w:rsid w:val="004A16E5"/>
    <w:rsid w:val="004A16F4"/>
    <w:rsid w:val="004A1DDB"/>
    <w:rsid w:val="004A1E12"/>
    <w:rsid w:val="004A1FFE"/>
    <w:rsid w:val="004A2002"/>
    <w:rsid w:val="004A2296"/>
    <w:rsid w:val="004A25D3"/>
    <w:rsid w:val="004A27A3"/>
    <w:rsid w:val="004A2B94"/>
    <w:rsid w:val="004A2EC4"/>
    <w:rsid w:val="004A337A"/>
    <w:rsid w:val="004A347A"/>
    <w:rsid w:val="004A3A7B"/>
    <w:rsid w:val="004A3BE8"/>
    <w:rsid w:val="004A3D57"/>
    <w:rsid w:val="004A4908"/>
    <w:rsid w:val="004A4AA2"/>
    <w:rsid w:val="004A50CA"/>
    <w:rsid w:val="004A5269"/>
    <w:rsid w:val="004A5B39"/>
    <w:rsid w:val="004A6AA8"/>
    <w:rsid w:val="004A6FB1"/>
    <w:rsid w:val="004A746B"/>
    <w:rsid w:val="004A77A1"/>
    <w:rsid w:val="004B02D8"/>
    <w:rsid w:val="004B02F1"/>
    <w:rsid w:val="004B03F6"/>
    <w:rsid w:val="004B0805"/>
    <w:rsid w:val="004B09EB"/>
    <w:rsid w:val="004B10E4"/>
    <w:rsid w:val="004B10FD"/>
    <w:rsid w:val="004B19B3"/>
    <w:rsid w:val="004B1FAF"/>
    <w:rsid w:val="004B28E2"/>
    <w:rsid w:val="004B306B"/>
    <w:rsid w:val="004B3491"/>
    <w:rsid w:val="004B356F"/>
    <w:rsid w:val="004B368B"/>
    <w:rsid w:val="004B3874"/>
    <w:rsid w:val="004B3883"/>
    <w:rsid w:val="004B3BCA"/>
    <w:rsid w:val="004B43EA"/>
    <w:rsid w:val="004B481A"/>
    <w:rsid w:val="004B4B35"/>
    <w:rsid w:val="004B4C8C"/>
    <w:rsid w:val="004B503A"/>
    <w:rsid w:val="004B51E6"/>
    <w:rsid w:val="004B580A"/>
    <w:rsid w:val="004B5BD7"/>
    <w:rsid w:val="004B61E5"/>
    <w:rsid w:val="004B664C"/>
    <w:rsid w:val="004B69BA"/>
    <w:rsid w:val="004B718B"/>
    <w:rsid w:val="004B7AFC"/>
    <w:rsid w:val="004B7C0C"/>
    <w:rsid w:val="004B7CF3"/>
    <w:rsid w:val="004C0557"/>
    <w:rsid w:val="004C086B"/>
    <w:rsid w:val="004C0CE7"/>
    <w:rsid w:val="004C0DE3"/>
    <w:rsid w:val="004C17F0"/>
    <w:rsid w:val="004C1814"/>
    <w:rsid w:val="004C2185"/>
    <w:rsid w:val="004C33A7"/>
    <w:rsid w:val="004C355B"/>
    <w:rsid w:val="004C36AD"/>
    <w:rsid w:val="004C3898"/>
    <w:rsid w:val="004C3D50"/>
    <w:rsid w:val="004C445F"/>
    <w:rsid w:val="004C45DA"/>
    <w:rsid w:val="004C4966"/>
    <w:rsid w:val="004C5401"/>
    <w:rsid w:val="004C54C1"/>
    <w:rsid w:val="004C5E61"/>
    <w:rsid w:val="004C5EA5"/>
    <w:rsid w:val="004C635A"/>
    <w:rsid w:val="004C6382"/>
    <w:rsid w:val="004C6C82"/>
    <w:rsid w:val="004C6F71"/>
    <w:rsid w:val="004C7E3A"/>
    <w:rsid w:val="004C7EF6"/>
    <w:rsid w:val="004D014A"/>
    <w:rsid w:val="004D022B"/>
    <w:rsid w:val="004D06EE"/>
    <w:rsid w:val="004D08DB"/>
    <w:rsid w:val="004D08FC"/>
    <w:rsid w:val="004D0D5E"/>
    <w:rsid w:val="004D10B4"/>
    <w:rsid w:val="004D13E1"/>
    <w:rsid w:val="004D1919"/>
    <w:rsid w:val="004D1981"/>
    <w:rsid w:val="004D2371"/>
    <w:rsid w:val="004D24C5"/>
    <w:rsid w:val="004D2503"/>
    <w:rsid w:val="004D2563"/>
    <w:rsid w:val="004D29B6"/>
    <w:rsid w:val="004D29CA"/>
    <w:rsid w:val="004D29E4"/>
    <w:rsid w:val="004D29F8"/>
    <w:rsid w:val="004D31E6"/>
    <w:rsid w:val="004D31FF"/>
    <w:rsid w:val="004D36B1"/>
    <w:rsid w:val="004D3BAD"/>
    <w:rsid w:val="004D4387"/>
    <w:rsid w:val="004D4394"/>
    <w:rsid w:val="004D4507"/>
    <w:rsid w:val="004D45B7"/>
    <w:rsid w:val="004D45F0"/>
    <w:rsid w:val="004D465B"/>
    <w:rsid w:val="004D4A78"/>
    <w:rsid w:val="004D4CDD"/>
    <w:rsid w:val="004D4D88"/>
    <w:rsid w:val="004D4F63"/>
    <w:rsid w:val="004D5764"/>
    <w:rsid w:val="004D5974"/>
    <w:rsid w:val="004D59EF"/>
    <w:rsid w:val="004D5A52"/>
    <w:rsid w:val="004D5CE8"/>
    <w:rsid w:val="004D60BD"/>
    <w:rsid w:val="004D63F8"/>
    <w:rsid w:val="004D772C"/>
    <w:rsid w:val="004D7C2B"/>
    <w:rsid w:val="004D7EBD"/>
    <w:rsid w:val="004D7F80"/>
    <w:rsid w:val="004E0476"/>
    <w:rsid w:val="004E0606"/>
    <w:rsid w:val="004E100D"/>
    <w:rsid w:val="004E12F1"/>
    <w:rsid w:val="004E1930"/>
    <w:rsid w:val="004E1FCE"/>
    <w:rsid w:val="004E2136"/>
    <w:rsid w:val="004E2238"/>
    <w:rsid w:val="004E246C"/>
    <w:rsid w:val="004E2680"/>
    <w:rsid w:val="004E28F9"/>
    <w:rsid w:val="004E29FF"/>
    <w:rsid w:val="004E2C27"/>
    <w:rsid w:val="004E31A9"/>
    <w:rsid w:val="004E33F3"/>
    <w:rsid w:val="004E345F"/>
    <w:rsid w:val="004E42EC"/>
    <w:rsid w:val="004E42FD"/>
    <w:rsid w:val="004E4474"/>
    <w:rsid w:val="004E4490"/>
    <w:rsid w:val="004E462E"/>
    <w:rsid w:val="004E4653"/>
    <w:rsid w:val="004E4E97"/>
    <w:rsid w:val="004E4FCF"/>
    <w:rsid w:val="004E56C2"/>
    <w:rsid w:val="004E56DC"/>
    <w:rsid w:val="004E60A0"/>
    <w:rsid w:val="004E6A85"/>
    <w:rsid w:val="004E6B3C"/>
    <w:rsid w:val="004E6F93"/>
    <w:rsid w:val="004E7068"/>
    <w:rsid w:val="004E7406"/>
    <w:rsid w:val="004E76F4"/>
    <w:rsid w:val="004E7AA6"/>
    <w:rsid w:val="004E7B0C"/>
    <w:rsid w:val="004E7E52"/>
    <w:rsid w:val="004F0293"/>
    <w:rsid w:val="004F032D"/>
    <w:rsid w:val="004F0397"/>
    <w:rsid w:val="004F08DA"/>
    <w:rsid w:val="004F097F"/>
    <w:rsid w:val="004F0B4E"/>
    <w:rsid w:val="004F0B6C"/>
    <w:rsid w:val="004F0DFA"/>
    <w:rsid w:val="004F0FAD"/>
    <w:rsid w:val="004F17A6"/>
    <w:rsid w:val="004F19A8"/>
    <w:rsid w:val="004F203D"/>
    <w:rsid w:val="004F2078"/>
    <w:rsid w:val="004F21AD"/>
    <w:rsid w:val="004F22B0"/>
    <w:rsid w:val="004F27AC"/>
    <w:rsid w:val="004F2C94"/>
    <w:rsid w:val="004F2C9C"/>
    <w:rsid w:val="004F2F15"/>
    <w:rsid w:val="004F2FA1"/>
    <w:rsid w:val="004F30D7"/>
    <w:rsid w:val="004F3352"/>
    <w:rsid w:val="004F368A"/>
    <w:rsid w:val="004F41BE"/>
    <w:rsid w:val="004F4459"/>
    <w:rsid w:val="004F4670"/>
    <w:rsid w:val="004F46ED"/>
    <w:rsid w:val="004F481C"/>
    <w:rsid w:val="004F4849"/>
    <w:rsid w:val="004F4908"/>
    <w:rsid w:val="004F4DA3"/>
    <w:rsid w:val="004F5033"/>
    <w:rsid w:val="004F5297"/>
    <w:rsid w:val="004F53FD"/>
    <w:rsid w:val="004F54FD"/>
    <w:rsid w:val="004F5A9A"/>
    <w:rsid w:val="004F5AD6"/>
    <w:rsid w:val="004F5D30"/>
    <w:rsid w:val="004F5DB9"/>
    <w:rsid w:val="004F662B"/>
    <w:rsid w:val="004F6781"/>
    <w:rsid w:val="004F692A"/>
    <w:rsid w:val="004F6A68"/>
    <w:rsid w:val="004F6C54"/>
    <w:rsid w:val="004F6C63"/>
    <w:rsid w:val="004F6CB9"/>
    <w:rsid w:val="004F723F"/>
    <w:rsid w:val="004F728D"/>
    <w:rsid w:val="004F771E"/>
    <w:rsid w:val="004F7780"/>
    <w:rsid w:val="004F7B99"/>
    <w:rsid w:val="005004D4"/>
    <w:rsid w:val="00500578"/>
    <w:rsid w:val="005013AE"/>
    <w:rsid w:val="00501C20"/>
    <w:rsid w:val="00501C33"/>
    <w:rsid w:val="00501C48"/>
    <w:rsid w:val="0050241D"/>
    <w:rsid w:val="00502744"/>
    <w:rsid w:val="005027F4"/>
    <w:rsid w:val="00503711"/>
    <w:rsid w:val="00503CE5"/>
    <w:rsid w:val="00503F23"/>
    <w:rsid w:val="00504454"/>
    <w:rsid w:val="00504574"/>
    <w:rsid w:val="00504963"/>
    <w:rsid w:val="00504C6F"/>
    <w:rsid w:val="00504F7C"/>
    <w:rsid w:val="00505781"/>
    <w:rsid w:val="0050591F"/>
    <w:rsid w:val="0050613E"/>
    <w:rsid w:val="00506557"/>
    <w:rsid w:val="0050677A"/>
    <w:rsid w:val="00506816"/>
    <w:rsid w:val="0050681B"/>
    <w:rsid w:val="0050693E"/>
    <w:rsid w:val="00506B06"/>
    <w:rsid w:val="00506F61"/>
    <w:rsid w:val="00507DB1"/>
    <w:rsid w:val="00507EAC"/>
    <w:rsid w:val="005108CD"/>
    <w:rsid w:val="005108D8"/>
    <w:rsid w:val="00510BD0"/>
    <w:rsid w:val="00510EFA"/>
    <w:rsid w:val="00511155"/>
    <w:rsid w:val="00511236"/>
    <w:rsid w:val="005116F6"/>
    <w:rsid w:val="005116F9"/>
    <w:rsid w:val="00511A96"/>
    <w:rsid w:val="00511BFE"/>
    <w:rsid w:val="00512032"/>
    <w:rsid w:val="005129C2"/>
    <w:rsid w:val="00512D6F"/>
    <w:rsid w:val="0051327B"/>
    <w:rsid w:val="00513646"/>
    <w:rsid w:val="00513DAD"/>
    <w:rsid w:val="00514234"/>
    <w:rsid w:val="0051436A"/>
    <w:rsid w:val="00514615"/>
    <w:rsid w:val="005152BD"/>
    <w:rsid w:val="00515317"/>
    <w:rsid w:val="0051538C"/>
    <w:rsid w:val="005153A7"/>
    <w:rsid w:val="00515BEA"/>
    <w:rsid w:val="00515DD6"/>
    <w:rsid w:val="0051656B"/>
    <w:rsid w:val="005175DB"/>
    <w:rsid w:val="00517DA6"/>
    <w:rsid w:val="00517F01"/>
    <w:rsid w:val="00517FA4"/>
    <w:rsid w:val="00520133"/>
    <w:rsid w:val="005201C7"/>
    <w:rsid w:val="005205A8"/>
    <w:rsid w:val="00520867"/>
    <w:rsid w:val="00520D91"/>
    <w:rsid w:val="00521434"/>
    <w:rsid w:val="00521495"/>
    <w:rsid w:val="005219CF"/>
    <w:rsid w:val="00521BEA"/>
    <w:rsid w:val="00521DF1"/>
    <w:rsid w:val="00521F1C"/>
    <w:rsid w:val="00522461"/>
    <w:rsid w:val="005228F2"/>
    <w:rsid w:val="00522A61"/>
    <w:rsid w:val="00522CDB"/>
    <w:rsid w:val="00522D6A"/>
    <w:rsid w:val="00522F33"/>
    <w:rsid w:val="00522FB2"/>
    <w:rsid w:val="005237BA"/>
    <w:rsid w:val="00523845"/>
    <w:rsid w:val="0052439B"/>
    <w:rsid w:val="005243D4"/>
    <w:rsid w:val="0052472F"/>
    <w:rsid w:val="00524F45"/>
    <w:rsid w:val="00525419"/>
    <w:rsid w:val="00526185"/>
    <w:rsid w:val="0052626E"/>
    <w:rsid w:val="00530901"/>
    <w:rsid w:val="00530AC1"/>
    <w:rsid w:val="005311BE"/>
    <w:rsid w:val="005315CA"/>
    <w:rsid w:val="00531743"/>
    <w:rsid w:val="00531802"/>
    <w:rsid w:val="00531D81"/>
    <w:rsid w:val="00531E8B"/>
    <w:rsid w:val="00532545"/>
    <w:rsid w:val="0053268F"/>
    <w:rsid w:val="00532A3E"/>
    <w:rsid w:val="005336DB"/>
    <w:rsid w:val="0053375C"/>
    <w:rsid w:val="0053410E"/>
    <w:rsid w:val="00534537"/>
    <w:rsid w:val="005346EC"/>
    <w:rsid w:val="00534726"/>
    <w:rsid w:val="00534743"/>
    <w:rsid w:val="00534755"/>
    <w:rsid w:val="00534791"/>
    <w:rsid w:val="0053494E"/>
    <w:rsid w:val="00534B59"/>
    <w:rsid w:val="00534B93"/>
    <w:rsid w:val="00534DBB"/>
    <w:rsid w:val="00534E6D"/>
    <w:rsid w:val="00535212"/>
    <w:rsid w:val="0053521A"/>
    <w:rsid w:val="0053534B"/>
    <w:rsid w:val="0053572B"/>
    <w:rsid w:val="0053594E"/>
    <w:rsid w:val="00535C88"/>
    <w:rsid w:val="00535E9E"/>
    <w:rsid w:val="0053637B"/>
    <w:rsid w:val="00536425"/>
    <w:rsid w:val="0053646E"/>
    <w:rsid w:val="00536759"/>
    <w:rsid w:val="00536D7D"/>
    <w:rsid w:val="005370EE"/>
    <w:rsid w:val="00537C62"/>
    <w:rsid w:val="00537F09"/>
    <w:rsid w:val="005401CE"/>
    <w:rsid w:val="00540880"/>
    <w:rsid w:val="00540C40"/>
    <w:rsid w:val="00540E03"/>
    <w:rsid w:val="0054157D"/>
    <w:rsid w:val="005416D7"/>
    <w:rsid w:val="00541941"/>
    <w:rsid w:val="00541EC5"/>
    <w:rsid w:val="00541FA2"/>
    <w:rsid w:val="00542565"/>
    <w:rsid w:val="005426E0"/>
    <w:rsid w:val="005427FA"/>
    <w:rsid w:val="0054282F"/>
    <w:rsid w:val="00542AF0"/>
    <w:rsid w:val="005437D4"/>
    <w:rsid w:val="0054383C"/>
    <w:rsid w:val="00543EB1"/>
    <w:rsid w:val="005445BB"/>
    <w:rsid w:val="00544A28"/>
    <w:rsid w:val="00544D21"/>
    <w:rsid w:val="00544D25"/>
    <w:rsid w:val="00544FB7"/>
    <w:rsid w:val="0054548F"/>
    <w:rsid w:val="0054568B"/>
    <w:rsid w:val="0054574F"/>
    <w:rsid w:val="00545773"/>
    <w:rsid w:val="00545813"/>
    <w:rsid w:val="0054616C"/>
    <w:rsid w:val="00546202"/>
    <w:rsid w:val="00546257"/>
    <w:rsid w:val="00546774"/>
    <w:rsid w:val="00546970"/>
    <w:rsid w:val="00546AEE"/>
    <w:rsid w:val="00546E44"/>
    <w:rsid w:val="00546EE8"/>
    <w:rsid w:val="0054752E"/>
    <w:rsid w:val="00547542"/>
    <w:rsid w:val="005475C0"/>
    <w:rsid w:val="00547DC5"/>
    <w:rsid w:val="00550195"/>
    <w:rsid w:val="005501C1"/>
    <w:rsid w:val="0055041A"/>
    <w:rsid w:val="00550442"/>
    <w:rsid w:val="00550536"/>
    <w:rsid w:val="005509FB"/>
    <w:rsid w:val="00550EDE"/>
    <w:rsid w:val="00551448"/>
    <w:rsid w:val="00551561"/>
    <w:rsid w:val="0055228B"/>
    <w:rsid w:val="0055263E"/>
    <w:rsid w:val="0055264D"/>
    <w:rsid w:val="00552D6E"/>
    <w:rsid w:val="00552F5F"/>
    <w:rsid w:val="005531FC"/>
    <w:rsid w:val="00553E65"/>
    <w:rsid w:val="005540FB"/>
    <w:rsid w:val="00554192"/>
    <w:rsid w:val="0055425F"/>
    <w:rsid w:val="00554752"/>
    <w:rsid w:val="00554970"/>
    <w:rsid w:val="005549AF"/>
    <w:rsid w:val="00554A24"/>
    <w:rsid w:val="00554C14"/>
    <w:rsid w:val="00554D21"/>
    <w:rsid w:val="00554E19"/>
    <w:rsid w:val="00554F1E"/>
    <w:rsid w:val="00555278"/>
    <w:rsid w:val="00555386"/>
    <w:rsid w:val="00555B4D"/>
    <w:rsid w:val="00556AEE"/>
    <w:rsid w:val="00556DE2"/>
    <w:rsid w:val="00556E86"/>
    <w:rsid w:val="005570B9"/>
    <w:rsid w:val="00557134"/>
    <w:rsid w:val="00557197"/>
    <w:rsid w:val="005571AF"/>
    <w:rsid w:val="0055740F"/>
    <w:rsid w:val="00557550"/>
    <w:rsid w:val="00557BB7"/>
    <w:rsid w:val="005607C6"/>
    <w:rsid w:val="0056121F"/>
    <w:rsid w:val="00561268"/>
    <w:rsid w:val="0056162A"/>
    <w:rsid w:val="0056169F"/>
    <w:rsid w:val="00561BAC"/>
    <w:rsid w:val="00561C47"/>
    <w:rsid w:val="00561DAC"/>
    <w:rsid w:val="00562320"/>
    <w:rsid w:val="00562529"/>
    <w:rsid w:val="005627B2"/>
    <w:rsid w:val="005630FF"/>
    <w:rsid w:val="005633E8"/>
    <w:rsid w:val="00563881"/>
    <w:rsid w:val="00563DB8"/>
    <w:rsid w:val="00563EEE"/>
    <w:rsid w:val="00563FC2"/>
    <w:rsid w:val="00564347"/>
    <w:rsid w:val="00565057"/>
    <w:rsid w:val="005652F9"/>
    <w:rsid w:val="00565399"/>
    <w:rsid w:val="00565404"/>
    <w:rsid w:val="00565427"/>
    <w:rsid w:val="00565585"/>
    <w:rsid w:val="00565A8C"/>
    <w:rsid w:val="00565D90"/>
    <w:rsid w:val="005667CA"/>
    <w:rsid w:val="00566919"/>
    <w:rsid w:val="00566F93"/>
    <w:rsid w:val="0056723B"/>
    <w:rsid w:val="00567295"/>
    <w:rsid w:val="00567DC3"/>
    <w:rsid w:val="00570222"/>
    <w:rsid w:val="005704AC"/>
    <w:rsid w:val="00571A43"/>
    <w:rsid w:val="00571A63"/>
    <w:rsid w:val="00571C73"/>
    <w:rsid w:val="00571EF7"/>
    <w:rsid w:val="00572399"/>
    <w:rsid w:val="00572505"/>
    <w:rsid w:val="00572B24"/>
    <w:rsid w:val="00572D87"/>
    <w:rsid w:val="00572EDE"/>
    <w:rsid w:val="00572FA4"/>
    <w:rsid w:val="00573920"/>
    <w:rsid w:val="00573C3B"/>
    <w:rsid w:val="00573CFD"/>
    <w:rsid w:val="00573D3D"/>
    <w:rsid w:val="005742AE"/>
    <w:rsid w:val="00574511"/>
    <w:rsid w:val="00574527"/>
    <w:rsid w:val="0057453B"/>
    <w:rsid w:val="00574D6F"/>
    <w:rsid w:val="00575264"/>
    <w:rsid w:val="00575822"/>
    <w:rsid w:val="0057587A"/>
    <w:rsid w:val="00575901"/>
    <w:rsid w:val="00575A3E"/>
    <w:rsid w:val="00575D33"/>
    <w:rsid w:val="00575DA6"/>
    <w:rsid w:val="00575E9A"/>
    <w:rsid w:val="00576056"/>
    <w:rsid w:val="00576104"/>
    <w:rsid w:val="0057640E"/>
    <w:rsid w:val="0057648D"/>
    <w:rsid w:val="00576842"/>
    <w:rsid w:val="00576B7A"/>
    <w:rsid w:val="00576ED2"/>
    <w:rsid w:val="00576FB0"/>
    <w:rsid w:val="0057740E"/>
    <w:rsid w:val="005774D5"/>
    <w:rsid w:val="0057751E"/>
    <w:rsid w:val="00577B7E"/>
    <w:rsid w:val="00577E22"/>
    <w:rsid w:val="00577E3A"/>
    <w:rsid w:val="00580413"/>
    <w:rsid w:val="00580C77"/>
    <w:rsid w:val="00580D44"/>
    <w:rsid w:val="00580F3E"/>
    <w:rsid w:val="0058119C"/>
    <w:rsid w:val="005814C6"/>
    <w:rsid w:val="00581606"/>
    <w:rsid w:val="005817ED"/>
    <w:rsid w:val="00581B68"/>
    <w:rsid w:val="00581C0A"/>
    <w:rsid w:val="00581DCB"/>
    <w:rsid w:val="00581EC2"/>
    <w:rsid w:val="0058213D"/>
    <w:rsid w:val="00582446"/>
    <w:rsid w:val="005825E5"/>
    <w:rsid w:val="00582739"/>
    <w:rsid w:val="00582809"/>
    <w:rsid w:val="00582D58"/>
    <w:rsid w:val="00582DBC"/>
    <w:rsid w:val="00582E5A"/>
    <w:rsid w:val="0058308E"/>
    <w:rsid w:val="00583098"/>
    <w:rsid w:val="00583334"/>
    <w:rsid w:val="00583882"/>
    <w:rsid w:val="00583B33"/>
    <w:rsid w:val="00583C4F"/>
    <w:rsid w:val="00583D71"/>
    <w:rsid w:val="00583F29"/>
    <w:rsid w:val="00584041"/>
    <w:rsid w:val="005851EF"/>
    <w:rsid w:val="00585303"/>
    <w:rsid w:val="0058593D"/>
    <w:rsid w:val="00585978"/>
    <w:rsid w:val="00585A95"/>
    <w:rsid w:val="00585F80"/>
    <w:rsid w:val="00585FFC"/>
    <w:rsid w:val="00586073"/>
    <w:rsid w:val="005860F7"/>
    <w:rsid w:val="005869B0"/>
    <w:rsid w:val="00586CD5"/>
    <w:rsid w:val="00586E4B"/>
    <w:rsid w:val="00587173"/>
    <w:rsid w:val="005874BC"/>
    <w:rsid w:val="0058798C"/>
    <w:rsid w:val="00587A01"/>
    <w:rsid w:val="00587C89"/>
    <w:rsid w:val="00587F21"/>
    <w:rsid w:val="005900FA"/>
    <w:rsid w:val="005904F0"/>
    <w:rsid w:val="0059066F"/>
    <w:rsid w:val="005907DE"/>
    <w:rsid w:val="00590A95"/>
    <w:rsid w:val="00590D19"/>
    <w:rsid w:val="00591056"/>
    <w:rsid w:val="00591418"/>
    <w:rsid w:val="005915B3"/>
    <w:rsid w:val="005919F5"/>
    <w:rsid w:val="00592288"/>
    <w:rsid w:val="005923B9"/>
    <w:rsid w:val="00592642"/>
    <w:rsid w:val="005927F2"/>
    <w:rsid w:val="005928D2"/>
    <w:rsid w:val="0059293D"/>
    <w:rsid w:val="00592A06"/>
    <w:rsid w:val="00592B54"/>
    <w:rsid w:val="005935A4"/>
    <w:rsid w:val="00593809"/>
    <w:rsid w:val="00593810"/>
    <w:rsid w:val="005939ED"/>
    <w:rsid w:val="00593D1B"/>
    <w:rsid w:val="00593D4D"/>
    <w:rsid w:val="0059400F"/>
    <w:rsid w:val="005942A7"/>
    <w:rsid w:val="005945DB"/>
    <w:rsid w:val="005948C2"/>
    <w:rsid w:val="00594AD6"/>
    <w:rsid w:val="00594B89"/>
    <w:rsid w:val="00594B90"/>
    <w:rsid w:val="005953D5"/>
    <w:rsid w:val="005955F3"/>
    <w:rsid w:val="00595972"/>
    <w:rsid w:val="005959EC"/>
    <w:rsid w:val="00595AB8"/>
    <w:rsid w:val="00595D99"/>
    <w:rsid w:val="00595DCA"/>
    <w:rsid w:val="005961F4"/>
    <w:rsid w:val="005969C9"/>
    <w:rsid w:val="00596A18"/>
    <w:rsid w:val="00596CB3"/>
    <w:rsid w:val="00596FDB"/>
    <w:rsid w:val="005975B3"/>
    <w:rsid w:val="0059779B"/>
    <w:rsid w:val="00597A9F"/>
    <w:rsid w:val="00597F84"/>
    <w:rsid w:val="005A05B0"/>
    <w:rsid w:val="005A062E"/>
    <w:rsid w:val="005A07E5"/>
    <w:rsid w:val="005A0B8C"/>
    <w:rsid w:val="005A1431"/>
    <w:rsid w:val="005A143C"/>
    <w:rsid w:val="005A18EC"/>
    <w:rsid w:val="005A1C19"/>
    <w:rsid w:val="005A1F16"/>
    <w:rsid w:val="005A209A"/>
    <w:rsid w:val="005A22CC"/>
    <w:rsid w:val="005A25AD"/>
    <w:rsid w:val="005A28ED"/>
    <w:rsid w:val="005A29A0"/>
    <w:rsid w:val="005A2A5C"/>
    <w:rsid w:val="005A321B"/>
    <w:rsid w:val="005A341D"/>
    <w:rsid w:val="005A34B4"/>
    <w:rsid w:val="005A361D"/>
    <w:rsid w:val="005A3900"/>
    <w:rsid w:val="005A3AFB"/>
    <w:rsid w:val="005A3B47"/>
    <w:rsid w:val="005A3CCA"/>
    <w:rsid w:val="005A3D56"/>
    <w:rsid w:val="005A4507"/>
    <w:rsid w:val="005A466A"/>
    <w:rsid w:val="005A48C9"/>
    <w:rsid w:val="005A501D"/>
    <w:rsid w:val="005A5186"/>
    <w:rsid w:val="005A57D2"/>
    <w:rsid w:val="005A5B32"/>
    <w:rsid w:val="005A5DD4"/>
    <w:rsid w:val="005A60A3"/>
    <w:rsid w:val="005A62E7"/>
    <w:rsid w:val="005A662D"/>
    <w:rsid w:val="005A67B4"/>
    <w:rsid w:val="005A6BBA"/>
    <w:rsid w:val="005A71D6"/>
    <w:rsid w:val="005A765F"/>
    <w:rsid w:val="005A7736"/>
    <w:rsid w:val="005A7E2F"/>
    <w:rsid w:val="005B08AB"/>
    <w:rsid w:val="005B0CF1"/>
    <w:rsid w:val="005B10B9"/>
    <w:rsid w:val="005B1668"/>
    <w:rsid w:val="005B180C"/>
    <w:rsid w:val="005B1993"/>
    <w:rsid w:val="005B19A5"/>
    <w:rsid w:val="005B1A2C"/>
    <w:rsid w:val="005B1DCF"/>
    <w:rsid w:val="005B1DF3"/>
    <w:rsid w:val="005B20AF"/>
    <w:rsid w:val="005B2106"/>
    <w:rsid w:val="005B2239"/>
    <w:rsid w:val="005B2327"/>
    <w:rsid w:val="005B241D"/>
    <w:rsid w:val="005B27A5"/>
    <w:rsid w:val="005B2A20"/>
    <w:rsid w:val="005B2D1E"/>
    <w:rsid w:val="005B35D7"/>
    <w:rsid w:val="005B392A"/>
    <w:rsid w:val="005B3AA3"/>
    <w:rsid w:val="005B43F6"/>
    <w:rsid w:val="005B4BD9"/>
    <w:rsid w:val="005B4D3D"/>
    <w:rsid w:val="005B4F56"/>
    <w:rsid w:val="005B5594"/>
    <w:rsid w:val="005B632C"/>
    <w:rsid w:val="005B6549"/>
    <w:rsid w:val="005B6DAD"/>
    <w:rsid w:val="005B6F83"/>
    <w:rsid w:val="005B708A"/>
    <w:rsid w:val="005B71AE"/>
    <w:rsid w:val="005B73FF"/>
    <w:rsid w:val="005B7473"/>
    <w:rsid w:val="005B7923"/>
    <w:rsid w:val="005B7F3A"/>
    <w:rsid w:val="005C03D2"/>
    <w:rsid w:val="005C04F7"/>
    <w:rsid w:val="005C0546"/>
    <w:rsid w:val="005C117E"/>
    <w:rsid w:val="005C1587"/>
    <w:rsid w:val="005C1AFC"/>
    <w:rsid w:val="005C1EDF"/>
    <w:rsid w:val="005C2091"/>
    <w:rsid w:val="005C26BD"/>
    <w:rsid w:val="005C28F0"/>
    <w:rsid w:val="005C2ABB"/>
    <w:rsid w:val="005C2ECC"/>
    <w:rsid w:val="005C32F6"/>
    <w:rsid w:val="005C39B0"/>
    <w:rsid w:val="005C3A4D"/>
    <w:rsid w:val="005C3DD5"/>
    <w:rsid w:val="005C4643"/>
    <w:rsid w:val="005C46FB"/>
    <w:rsid w:val="005C4E07"/>
    <w:rsid w:val="005C5405"/>
    <w:rsid w:val="005C5459"/>
    <w:rsid w:val="005C546E"/>
    <w:rsid w:val="005C554D"/>
    <w:rsid w:val="005C58D5"/>
    <w:rsid w:val="005C5C84"/>
    <w:rsid w:val="005C608F"/>
    <w:rsid w:val="005C6403"/>
    <w:rsid w:val="005C6762"/>
    <w:rsid w:val="005C74FB"/>
    <w:rsid w:val="005C7584"/>
    <w:rsid w:val="005C75F9"/>
    <w:rsid w:val="005C7D9B"/>
    <w:rsid w:val="005D0443"/>
    <w:rsid w:val="005D0590"/>
    <w:rsid w:val="005D1165"/>
    <w:rsid w:val="005D156A"/>
    <w:rsid w:val="005D1602"/>
    <w:rsid w:val="005D1746"/>
    <w:rsid w:val="005D1E93"/>
    <w:rsid w:val="005D242E"/>
    <w:rsid w:val="005D2546"/>
    <w:rsid w:val="005D2D87"/>
    <w:rsid w:val="005D2DEB"/>
    <w:rsid w:val="005D2E3A"/>
    <w:rsid w:val="005D2FB7"/>
    <w:rsid w:val="005D321A"/>
    <w:rsid w:val="005D3514"/>
    <w:rsid w:val="005D3AA4"/>
    <w:rsid w:val="005D3AB4"/>
    <w:rsid w:val="005D41C0"/>
    <w:rsid w:val="005D42E7"/>
    <w:rsid w:val="005D43B6"/>
    <w:rsid w:val="005D4494"/>
    <w:rsid w:val="005D4FD6"/>
    <w:rsid w:val="005D5672"/>
    <w:rsid w:val="005D56BD"/>
    <w:rsid w:val="005D5882"/>
    <w:rsid w:val="005D58C8"/>
    <w:rsid w:val="005D59FF"/>
    <w:rsid w:val="005D67DC"/>
    <w:rsid w:val="005D6D9B"/>
    <w:rsid w:val="005D6DC7"/>
    <w:rsid w:val="005D7169"/>
    <w:rsid w:val="005D7747"/>
    <w:rsid w:val="005D7787"/>
    <w:rsid w:val="005D79C7"/>
    <w:rsid w:val="005D7E43"/>
    <w:rsid w:val="005D7FE5"/>
    <w:rsid w:val="005E0283"/>
    <w:rsid w:val="005E036D"/>
    <w:rsid w:val="005E0815"/>
    <w:rsid w:val="005E0964"/>
    <w:rsid w:val="005E0C95"/>
    <w:rsid w:val="005E0CAB"/>
    <w:rsid w:val="005E0D87"/>
    <w:rsid w:val="005E1404"/>
    <w:rsid w:val="005E1673"/>
    <w:rsid w:val="005E1717"/>
    <w:rsid w:val="005E1F97"/>
    <w:rsid w:val="005E2120"/>
    <w:rsid w:val="005E2B9C"/>
    <w:rsid w:val="005E2FE0"/>
    <w:rsid w:val="005E305F"/>
    <w:rsid w:val="005E341E"/>
    <w:rsid w:val="005E3494"/>
    <w:rsid w:val="005E35ED"/>
    <w:rsid w:val="005E385F"/>
    <w:rsid w:val="005E38D2"/>
    <w:rsid w:val="005E394A"/>
    <w:rsid w:val="005E4224"/>
    <w:rsid w:val="005E4B93"/>
    <w:rsid w:val="005E4C5F"/>
    <w:rsid w:val="005E5A0F"/>
    <w:rsid w:val="005E5B81"/>
    <w:rsid w:val="005E5F59"/>
    <w:rsid w:val="005E65EC"/>
    <w:rsid w:val="005E6E38"/>
    <w:rsid w:val="005E6F5A"/>
    <w:rsid w:val="005E7B07"/>
    <w:rsid w:val="005E7F57"/>
    <w:rsid w:val="005F0182"/>
    <w:rsid w:val="005F04C3"/>
    <w:rsid w:val="005F0CE5"/>
    <w:rsid w:val="005F12DF"/>
    <w:rsid w:val="005F138B"/>
    <w:rsid w:val="005F182A"/>
    <w:rsid w:val="005F1C34"/>
    <w:rsid w:val="005F1EF4"/>
    <w:rsid w:val="005F2398"/>
    <w:rsid w:val="005F280F"/>
    <w:rsid w:val="005F2866"/>
    <w:rsid w:val="005F299E"/>
    <w:rsid w:val="005F2CB1"/>
    <w:rsid w:val="005F2F3C"/>
    <w:rsid w:val="005F2FE5"/>
    <w:rsid w:val="005F3025"/>
    <w:rsid w:val="005F32F5"/>
    <w:rsid w:val="005F34EB"/>
    <w:rsid w:val="005F3CE5"/>
    <w:rsid w:val="005F3D53"/>
    <w:rsid w:val="005F3F57"/>
    <w:rsid w:val="005F44C8"/>
    <w:rsid w:val="005F48EC"/>
    <w:rsid w:val="005F4A8A"/>
    <w:rsid w:val="005F4DF6"/>
    <w:rsid w:val="005F4F72"/>
    <w:rsid w:val="005F5593"/>
    <w:rsid w:val="005F5CB3"/>
    <w:rsid w:val="005F6179"/>
    <w:rsid w:val="005F618C"/>
    <w:rsid w:val="005F63BA"/>
    <w:rsid w:val="005F66CB"/>
    <w:rsid w:val="005F66D7"/>
    <w:rsid w:val="005F6715"/>
    <w:rsid w:val="005F6CA6"/>
    <w:rsid w:val="005F6CCA"/>
    <w:rsid w:val="005F6CFF"/>
    <w:rsid w:val="005F7096"/>
    <w:rsid w:val="005F70BD"/>
    <w:rsid w:val="005F75C5"/>
    <w:rsid w:val="0060040B"/>
    <w:rsid w:val="00600867"/>
    <w:rsid w:val="00600AEA"/>
    <w:rsid w:val="0060119A"/>
    <w:rsid w:val="0060132A"/>
    <w:rsid w:val="006017F6"/>
    <w:rsid w:val="00601C60"/>
    <w:rsid w:val="00601E94"/>
    <w:rsid w:val="0060205F"/>
    <w:rsid w:val="006026D5"/>
    <w:rsid w:val="0060283C"/>
    <w:rsid w:val="00602891"/>
    <w:rsid w:val="006028E1"/>
    <w:rsid w:val="00602D28"/>
    <w:rsid w:val="00603057"/>
    <w:rsid w:val="00603972"/>
    <w:rsid w:val="006043F9"/>
    <w:rsid w:val="006047FE"/>
    <w:rsid w:val="00604931"/>
    <w:rsid w:val="00604B61"/>
    <w:rsid w:val="00604CA9"/>
    <w:rsid w:val="00604E55"/>
    <w:rsid w:val="00604F14"/>
    <w:rsid w:val="0060518E"/>
    <w:rsid w:val="00605705"/>
    <w:rsid w:val="00605753"/>
    <w:rsid w:val="00605D4A"/>
    <w:rsid w:val="006069F5"/>
    <w:rsid w:val="00607552"/>
    <w:rsid w:val="00607B3F"/>
    <w:rsid w:val="00610252"/>
    <w:rsid w:val="0061060D"/>
    <w:rsid w:val="006109F7"/>
    <w:rsid w:val="00610CE3"/>
    <w:rsid w:val="00610D09"/>
    <w:rsid w:val="00611B83"/>
    <w:rsid w:val="00612111"/>
    <w:rsid w:val="006123CC"/>
    <w:rsid w:val="006125FB"/>
    <w:rsid w:val="00612729"/>
    <w:rsid w:val="00612CC5"/>
    <w:rsid w:val="00613257"/>
    <w:rsid w:val="006136AB"/>
    <w:rsid w:val="006139D6"/>
    <w:rsid w:val="00613C74"/>
    <w:rsid w:val="00613E45"/>
    <w:rsid w:val="00614629"/>
    <w:rsid w:val="006148EA"/>
    <w:rsid w:val="00614936"/>
    <w:rsid w:val="00614EBF"/>
    <w:rsid w:val="006153DE"/>
    <w:rsid w:val="006155A2"/>
    <w:rsid w:val="0061569D"/>
    <w:rsid w:val="00615A35"/>
    <w:rsid w:val="00615B00"/>
    <w:rsid w:val="00615D33"/>
    <w:rsid w:val="00615DD1"/>
    <w:rsid w:val="0061628C"/>
    <w:rsid w:val="0061655A"/>
    <w:rsid w:val="00616872"/>
    <w:rsid w:val="00616D33"/>
    <w:rsid w:val="006172DD"/>
    <w:rsid w:val="0061774D"/>
    <w:rsid w:val="006179AC"/>
    <w:rsid w:val="00617D79"/>
    <w:rsid w:val="00617E38"/>
    <w:rsid w:val="00617F7E"/>
    <w:rsid w:val="006201A1"/>
    <w:rsid w:val="0062042E"/>
    <w:rsid w:val="0062092A"/>
    <w:rsid w:val="00620A53"/>
    <w:rsid w:val="00620A71"/>
    <w:rsid w:val="00620CD1"/>
    <w:rsid w:val="00620D80"/>
    <w:rsid w:val="00621082"/>
    <w:rsid w:val="006215E9"/>
    <w:rsid w:val="00621663"/>
    <w:rsid w:val="006216FD"/>
    <w:rsid w:val="0062185C"/>
    <w:rsid w:val="00621C19"/>
    <w:rsid w:val="00621D95"/>
    <w:rsid w:val="006221F1"/>
    <w:rsid w:val="006223D1"/>
    <w:rsid w:val="006227B7"/>
    <w:rsid w:val="00622A45"/>
    <w:rsid w:val="00622DA3"/>
    <w:rsid w:val="00622EAA"/>
    <w:rsid w:val="00622F83"/>
    <w:rsid w:val="0062310F"/>
    <w:rsid w:val="006231EA"/>
    <w:rsid w:val="0062336C"/>
    <w:rsid w:val="00623437"/>
    <w:rsid w:val="006234A6"/>
    <w:rsid w:val="0062381F"/>
    <w:rsid w:val="00623BE6"/>
    <w:rsid w:val="006242FA"/>
    <w:rsid w:val="00624595"/>
    <w:rsid w:val="00624A4C"/>
    <w:rsid w:val="00625742"/>
    <w:rsid w:val="006259CB"/>
    <w:rsid w:val="00625C65"/>
    <w:rsid w:val="006265D0"/>
    <w:rsid w:val="0062675D"/>
    <w:rsid w:val="0062678F"/>
    <w:rsid w:val="006268A9"/>
    <w:rsid w:val="006269B5"/>
    <w:rsid w:val="006271C4"/>
    <w:rsid w:val="00627276"/>
    <w:rsid w:val="00627387"/>
    <w:rsid w:val="006274AC"/>
    <w:rsid w:val="00627514"/>
    <w:rsid w:val="006277A7"/>
    <w:rsid w:val="006278D1"/>
    <w:rsid w:val="00627BB4"/>
    <w:rsid w:val="00627EFD"/>
    <w:rsid w:val="00627F32"/>
    <w:rsid w:val="00630001"/>
    <w:rsid w:val="006310BE"/>
    <w:rsid w:val="006310C1"/>
    <w:rsid w:val="006311B3"/>
    <w:rsid w:val="00631541"/>
    <w:rsid w:val="00631611"/>
    <w:rsid w:val="0063173A"/>
    <w:rsid w:val="00631746"/>
    <w:rsid w:val="00631B0B"/>
    <w:rsid w:val="00631EF2"/>
    <w:rsid w:val="00632693"/>
    <w:rsid w:val="0063284C"/>
    <w:rsid w:val="0063302A"/>
    <w:rsid w:val="006330BF"/>
    <w:rsid w:val="006333A0"/>
    <w:rsid w:val="00633B63"/>
    <w:rsid w:val="00633B67"/>
    <w:rsid w:val="00633C07"/>
    <w:rsid w:val="00633C74"/>
    <w:rsid w:val="006347E9"/>
    <w:rsid w:val="00635C00"/>
    <w:rsid w:val="00635C58"/>
    <w:rsid w:val="00635E7C"/>
    <w:rsid w:val="00635F3B"/>
    <w:rsid w:val="00636116"/>
    <w:rsid w:val="0063616F"/>
    <w:rsid w:val="006362F9"/>
    <w:rsid w:val="00636398"/>
    <w:rsid w:val="0063649D"/>
    <w:rsid w:val="006368D3"/>
    <w:rsid w:val="00636A88"/>
    <w:rsid w:val="00636B25"/>
    <w:rsid w:val="00636C4A"/>
    <w:rsid w:val="00637598"/>
    <w:rsid w:val="006377EC"/>
    <w:rsid w:val="00637953"/>
    <w:rsid w:val="00637C9F"/>
    <w:rsid w:val="00640138"/>
    <w:rsid w:val="00640287"/>
    <w:rsid w:val="0064037A"/>
    <w:rsid w:val="00640CB2"/>
    <w:rsid w:val="00640D5D"/>
    <w:rsid w:val="00640F3B"/>
    <w:rsid w:val="006412C5"/>
    <w:rsid w:val="0064151F"/>
    <w:rsid w:val="00641533"/>
    <w:rsid w:val="0064168A"/>
    <w:rsid w:val="0064184C"/>
    <w:rsid w:val="00641D8A"/>
    <w:rsid w:val="00641F2D"/>
    <w:rsid w:val="0064208D"/>
    <w:rsid w:val="00642194"/>
    <w:rsid w:val="00642230"/>
    <w:rsid w:val="006426D9"/>
    <w:rsid w:val="0064271B"/>
    <w:rsid w:val="00642BBD"/>
    <w:rsid w:val="00642F88"/>
    <w:rsid w:val="00642FCA"/>
    <w:rsid w:val="006430A2"/>
    <w:rsid w:val="00643475"/>
    <w:rsid w:val="00643886"/>
    <w:rsid w:val="0064396A"/>
    <w:rsid w:val="006444E9"/>
    <w:rsid w:val="00644B09"/>
    <w:rsid w:val="00644C69"/>
    <w:rsid w:val="006452E5"/>
    <w:rsid w:val="006453C1"/>
    <w:rsid w:val="00645AF1"/>
    <w:rsid w:val="00645E14"/>
    <w:rsid w:val="0064614C"/>
    <w:rsid w:val="0064624E"/>
    <w:rsid w:val="0064649F"/>
    <w:rsid w:val="0064679A"/>
    <w:rsid w:val="0064689B"/>
    <w:rsid w:val="00647467"/>
    <w:rsid w:val="0064746A"/>
    <w:rsid w:val="00647B45"/>
    <w:rsid w:val="00647DDF"/>
    <w:rsid w:val="00650556"/>
    <w:rsid w:val="006509E9"/>
    <w:rsid w:val="00650AB9"/>
    <w:rsid w:val="00650EE8"/>
    <w:rsid w:val="00651053"/>
    <w:rsid w:val="0065157A"/>
    <w:rsid w:val="0065174B"/>
    <w:rsid w:val="006517EC"/>
    <w:rsid w:val="00651CC0"/>
    <w:rsid w:val="00651E0A"/>
    <w:rsid w:val="00652068"/>
    <w:rsid w:val="00652739"/>
    <w:rsid w:val="00652B3C"/>
    <w:rsid w:val="0065383D"/>
    <w:rsid w:val="00653C53"/>
    <w:rsid w:val="00653E78"/>
    <w:rsid w:val="00654342"/>
    <w:rsid w:val="00654356"/>
    <w:rsid w:val="00654851"/>
    <w:rsid w:val="00654B77"/>
    <w:rsid w:val="00654EB4"/>
    <w:rsid w:val="00655733"/>
    <w:rsid w:val="00655AAC"/>
    <w:rsid w:val="00655ACD"/>
    <w:rsid w:val="0065611F"/>
    <w:rsid w:val="0065637E"/>
    <w:rsid w:val="006569A3"/>
    <w:rsid w:val="00656A92"/>
    <w:rsid w:val="00656DDE"/>
    <w:rsid w:val="00656E3C"/>
    <w:rsid w:val="0065712D"/>
    <w:rsid w:val="006576CA"/>
    <w:rsid w:val="00657895"/>
    <w:rsid w:val="00657A66"/>
    <w:rsid w:val="00657EB9"/>
    <w:rsid w:val="0066011D"/>
    <w:rsid w:val="006602A9"/>
    <w:rsid w:val="00660519"/>
    <w:rsid w:val="006607C0"/>
    <w:rsid w:val="00660841"/>
    <w:rsid w:val="00660A16"/>
    <w:rsid w:val="00660B4F"/>
    <w:rsid w:val="0066123A"/>
    <w:rsid w:val="006613A6"/>
    <w:rsid w:val="006616DA"/>
    <w:rsid w:val="006616E5"/>
    <w:rsid w:val="00662051"/>
    <w:rsid w:val="00662760"/>
    <w:rsid w:val="006627A2"/>
    <w:rsid w:val="00662E54"/>
    <w:rsid w:val="006632B1"/>
    <w:rsid w:val="006634E6"/>
    <w:rsid w:val="0066393A"/>
    <w:rsid w:val="00663A78"/>
    <w:rsid w:val="00663E5F"/>
    <w:rsid w:val="0066465A"/>
    <w:rsid w:val="0066496D"/>
    <w:rsid w:val="006649C2"/>
    <w:rsid w:val="00664A06"/>
    <w:rsid w:val="00664D90"/>
    <w:rsid w:val="006651DD"/>
    <w:rsid w:val="0066528D"/>
    <w:rsid w:val="006655EE"/>
    <w:rsid w:val="0066563D"/>
    <w:rsid w:val="006657D9"/>
    <w:rsid w:val="00665B53"/>
    <w:rsid w:val="00665D97"/>
    <w:rsid w:val="00665FFC"/>
    <w:rsid w:val="006663C0"/>
    <w:rsid w:val="0066661C"/>
    <w:rsid w:val="006667B5"/>
    <w:rsid w:val="00666B33"/>
    <w:rsid w:val="00666D19"/>
    <w:rsid w:val="00666EAB"/>
    <w:rsid w:val="006674AE"/>
    <w:rsid w:val="006678A3"/>
    <w:rsid w:val="00667957"/>
    <w:rsid w:val="00667CCE"/>
    <w:rsid w:val="00667EE7"/>
    <w:rsid w:val="00670524"/>
    <w:rsid w:val="00670922"/>
    <w:rsid w:val="00670BE1"/>
    <w:rsid w:val="00671339"/>
    <w:rsid w:val="00671B77"/>
    <w:rsid w:val="0067218F"/>
    <w:rsid w:val="006724E8"/>
    <w:rsid w:val="00672512"/>
    <w:rsid w:val="00672D21"/>
    <w:rsid w:val="00672D95"/>
    <w:rsid w:val="00673241"/>
    <w:rsid w:val="00673557"/>
    <w:rsid w:val="006737FD"/>
    <w:rsid w:val="00673A82"/>
    <w:rsid w:val="006741F2"/>
    <w:rsid w:val="006747AC"/>
    <w:rsid w:val="006747DD"/>
    <w:rsid w:val="00674B2D"/>
    <w:rsid w:val="00674CC3"/>
    <w:rsid w:val="00674EBB"/>
    <w:rsid w:val="00675C72"/>
    <w:rsid w:val="00675D02"/>
    <w:rsid w:val="00675D5C"/>
    <w:rsid w:val="0067603C"/>
    <w:rsid w:val="00676973"/>
    <w:rsid w:val="00676FA0"/>
    <w:rsid w:val="00677188"/>
    <w:rsid w:val="006771F9"/>
    <w:rsid w:val="006775D6"/>
    <w:rsid w:val="006776D7"/>
    <w:rsid w:val="006778AC"/>
    <w:rsid w:val="00677AD9"/>
    <w:rsid w:val="00677B84"/>
    <w:rsid w:val="00677C76"/>
    <w:rsid w:val="00677C93"/>
    <w:rsid w:val="006800A0"/>
    <w:rsid w:val="006805C4"/>
    <w:rsid w:val="0068078D"/>
    <w:rsid w:val="006807C3"/>
    <w:rsid w:val="00680FE2"/>
    <w:rsid w:val="00681003"/>
    <w:rsid w:val="0068123B"/>
    <w:rsid w:val="006813DA"/>
    <w:rsid w:val="006813F6"/>
    <w:rsid w:val="006814F4"/>
    <w:rsid w:val="006817C9"/>
    <w:rsid w:val="0068189C"/>
    <w:rsid w:val="00681B5E"/>
    <w:rsid w:val="00681F05"/>
    <w:rsid w:val="00682698"/>
    <w:rsid w:val="006826FD"/>
    <w:rsid w:val="00682E81"/>
    <w:rsid w:val="00682F01"/>
    <w:rsid w:val="006832B8"/>
    <w:rsid w:val="00683424"/>
    <w:rsid w:val="006834D6"/>
    <w:rsid w:val="006835C0"/>
    <w:rsid w:val="006836D9"/>
    <w:rsid w:val="00683A85"/>
    <w:rsid w:val="00683C94"/>
    <w:rsid w:val="00683D52"/>
    <w:rsid w:val="00683D9B"/>
    <w:rsid w:val="00683ECE"/>
    <w:rsid w:val="006847C3"/>
    <w:rsid w:val="00685892"/>
    <w:rsid w:val="00685E97"/>
    <w:rsid w:val="0068698E"/>
    <w:rsid w:val="00686B2C"/>
    <w:rsid w:val="00686F98"/>
    <w:rsid w:val="00687116"/>
    <w:rsid w:val="006871C2"/>
    <w:rsid w:val="00687B38"/>
    <w:rsid w:val="00687BA5"/>
    <w:rsid w:val="00687D4C"/>
    <w:rsid w:val="006904B2"/>
    <w:rsid w:val="006905A9"/>
    <w:rsid w:val="006905DC"/>
    <w:rsid w:val="0069067C"/>
    <w:rsid w:val="00691274"/>
    <w:rsid w:val="0069156D"/>
    <w:rsid w:val="0069160A"/>
    <w:rsid w:val="00691CCD"/>
    <w:rsid w:val="0069218B"/>
    <w:rsid w:val="006921BC"/>
    <w:rsid w:val="006926F5"/>
    <w:rsid w:val="00692865"/>
    <w:rsid w:val="00692DE6"/>
    <w:rsid w:val="00693B8D"/>
    <w:rsid w:val="00693DB1"/>
    <w:rsid w:val="00694455"/>
    <w:rsid w:val="006945AE"/>
    <w:rsid w:val="00694B3F"/>
    <w:rsid w:val="00694C74"/>
    <w:rsid w:val="00694E17"/>
    <w:rsid w:val="006950AE"/>
    <w:rsid w:val="00695126"/>
    <w:rsid w:val="006951A6"/>
    <w:rsid w:val="006953BA"/>
    <w:rsid w:val="00695476"/>
    <w:rsid w:val="00695BC7"/>
    <w:rsid w:val="00695D9D"/>
    <w:rsid w:val="00695EBB"/>
    <w:rsid w:val="00695FC2"/>
    <w:rsid w:val="00696466"/>
    <w:rsid w:val="006965B9"/>
    <w:rsid w:val="00696949"/>
    <w:rsid w:val="006969FE"/>
    <w:rsid w:val="00696DED"/>
    <w:rsid w:val="00696EA3"/>
    <w:rsid w:val="00697052"/>
    <w:rsid w:val="00697369"/>
    <w:rsid w:val="00697669"/>
    <w:rsid w:val="00697DB2"/>
    <w:rsid w:val="00697DEE"/>
    <w:rsid w:val="00697E7E"/>
    <w:rsid w:val="006A098E"/>
    <w:rsid w:val="006A0C8B"/>
    <w:rsid w:val="006A14EF"/>
    <w:rsid w:val="006A159C"/>
    <w:rsid w:val="006A16A9"/>
    <w:rsid w:val="006A180B"/>
    <w:rsid w:val="006A2028"/>
    <w:rsid w:val="006A20D7"/>
    <w:rsid w:val="006A2465"/>
    <w:rsid w:val="006A2780"/>
    <w:rsid w:val="006A2A58"/>
    <w:rsid w:val="006A341B"/>
    <w:rsid w:val="006A3599"/>
    <w:rsid w:val="006A3825"/>
    <w:rsid w:val="006A3891"/>
    <w:rsid w:val="006A440B"/>
    <w:rsid w:val="006A446C"/>
    <w:rsid w:val="006A4679"/>
    <w:rsid w:val="006A46FB"/>
    <w:rsid w:val="006A4B50"/>
    <w:rsid w:val="006A4DA7"/>
    <w:rsid w:val="006A5169"/>
    <w:rsid w:val="006A5873"/>
    <w:rsid w:val="006A58A2"/>
    <w:rsid w:val="006A59D8"/>
    <w:rsid w:val="006A5E28"/>
    <w:rsid w:val="006A6283"/>
    <w:rsid w:val="006A635C"/>
    <w:rsid w:val="006A6585"/>
    <w:rsid w:val="006A6608"/>
    <w:rsid w:val="006A66D2"/>
    <w:rsid w:val="006A697B"/>
    <w:rsid w:val="006A6A00"/>
    <w:rsid w:val="006A6D27"/>
    <w:rsid w:val="006A6D71"/>
    <w:rsid w:val="006A7273"/>
    <w:rsid w:val="006A7833"/>
    <w:rsid w:val="006A79B7"/>
    <w:rsid w:val="006A7AB8"/>
    <w:rsid w:val="006A7AFF"/>
    <w:rsid w:val="006A7CA0"/>
    <w:rsid w:val="006A7CE6"/>
    <w:rsid w:val="006B014F"/>
    <w:rsid w:val="006B01C4"/>
    <w:rsid w:val="006B01E6"/>
    <w:rsid w:val="006B06D6"/>
    <w:rsid w:val="006B077D"/>
    <w:rsid w:val="006B0A2A"/>
    <w:rsid w:val="006B12E2"/>
    <w:rsid w:val="006B175C"/>
    <w:rsid w:val="006B1816"/>
    <w:rsid w:val="006B1971"/>
    <w:rsid w:val="006B19E7"/>
    <w:rsid w:val="006B1B75"/>
    <w:rsid w:val="006B1D09"/>
    <w:rsid w:val="006B1E2A"/>
    <w:rsid w:val="006B2025"/>
    <w:rsid w:val="006B2099"/>
    <w:rsid w:val="006B2A95"/>
    <w:rsid w:val="006B2DC1"/>
    <w:rsid w:val="006B2F21"/>
    <w:rsid w:val="006B2F83"/>
    <w:rsid w:val="006B305D"/>
    <w:rsid w:val="006B305E"/>
    <w:rsid w:val="006B30FB"/>
    <w:rsid w:val="006B36E7"/>
    <w:rsid w:val="006B3B5C"/>
    <w:rsid w:val="006B3B9D"/>
    <w:rsid w:val="006B3BB1"/>
    <w:rsid w:val="006B3D73"/>
    <w:rsid w:val="006B40B9"/>
    <w:rsid w:val="006B426E"/>
    <w:rsid w:val="006B4632"/>
    <w:rsid w:val="006B4B65"/>
    <w:rsid w:val="006B50CF"/>
    <w:rsid w:val="006B5317"/>
    <w:rsid w:val="006B5433"/>
    <w:rsid w:val="006B5A16"/>
    <w:rsid w:val="006B6218"/>
    <w:rsid w:val="006B66D4"/>
    <w:rsid w:val="006B6E2C"/>
    <w:rsid w:val="006B6E3D"/>
    <w:rsid w:val="006B717E"/>
    <w:rsid w:val="006B74C8"/>
    <w:rsid w:val="006B78A2"/>
    <w:rsid w:val="006B7B17"/>
    <w:rsid w:val="006B7C04"/>
    <w:rsid w:val="006B7CFF"/>
    <w:rsid w:val="006B7D6E"/>
    <w:rsid w:val="006B7D98"/>
    <w:rsid w:val="006B7E5C"/>
    <w:rsid w:val="006C01A5"/>
    <w:rsid w:val="006C03B8"/>
    <w:rsid w:val="006C04EF"/>
    <w:rsid w:val="006C0548"/>
    <w:rsid w:val="006C0F0E"/>
    <w:rsid w:val="006C1AE8"/>
    <w:rsid w:val="006C1CFB"/>
    <w:rsid w:val="006C1EAC"/>
    <w:rsid w:val="006C232F"/>
    <w:rsid w:val="006C26CC"/>
    <w:rsid w:val="006C26EE"/>
    <w:rsid w:val="006C2A67"/>
    <w:rsid w:val="006C2B9A"/>
    <w:rsid w:val="006C2C11"/>
    <w:rsid w:val="006C2EB6"/>
    <w:rsid w:val="006C2EF5"/>
    <w:rsid w:val="006C2F0A"/>
    <w:rsid w:val="006C2FE9"/>
    <w:rsid w:val="006C3654"/>
    <w:rsid w:val="006C3882"/>
    <w:rsid w:val="006C38DA"/>
    <w:rsid w:val="006C3CCA"/>
    <w:rsid w:val="006C3E8A"/>
    <w:rsid w:val="006C4164"/>
    <w:rsid w:val="006C4492"/>
    <w:rsid w:val="006C45A4"/>
    <w:rsid w:val="006C46C9"/>
    <w:rsid w:val="006C4EF3"/>
    <w:rsid w:val="006C4F36"/>
    <w:rsid w:val="006C4F3B"/>
    <w:rsid w:val="006C5082"/>
    <w:rsid w:val="006C5EC9"/>
    <w:rsid w:val="006C6059"/>
    <w:rsid w:val="006C61B5"/>
    <w:rsid w:val="006C683F"/>
    <w:rsid w:val="006C6DC1"/>
    <w:rsid w:val="006C6FA3"/>
    <w:rsid w:val="006C6FF9"/>
    <w:rsid w:val="006C7522"/>
    <w:rsid w:val="006D0117"/>
    <w:rsid w:val="006D0376"/>
    <w:rsid w:val="006D04E6"/>
    <w:rsid w:val="006D057F"/>
    <w:rsid w:val="006D07BD"/>
    <w:rsid w:val="006D08EF"/>
    <w:rsid w:val="006D0E46"/>
    <w:rsid w:val="006D1109"/>
    <w:rsid w:val="006D150B"/>
    <w:rsid w:val="006D19BD"/>
    <w:rsid w:val="006D1F3C"/>
    <w:rsid w:val="006D21ED"/>
    <w:rsid w:val="006D27AF"/>
    <w:rsid w:val="006D3809"/>
    <w:rsid w:val="006D4007"/>
    <w:rsid w:val="006D401F"/>
    <w:rsid w:val="006D4E7E"/>
    <w:rsid w:val="006D554A"/>
    <w:rsid w:val="006D56D2"/>
    <w:rsid w:val="006D58F5"/>
    <w:rsid w:val="006D63F0"/>
    <w:rsid w:val="006D643D"/>
    <w:rsid w:val="006D69D1"/>
    <w:rsid w:val="006D6D73"/>
    <w:rsid w:val="006D6F08"/>
    <w:rsid w:val="006D6F98"/>
    <w:rsid w:val="006D71ED"/>
    <w:rsid w:val="006D7ECD"/>
    <w:rsid w:val="006D7FB7"/>
    <w:rsid w:val="006E062C"/>
    <w:rsid w:val="006E0751"/>
    <w:rsid w:val="006E1077"/>
    <w:rsid w:val="006E1511"/>
    <w:rsid w:val="006E1514"/>
    <w:rsid w:val="006E166F"/>
    <w:rsid w:val="006E173C"/>
    <w:rsid w:val="006E1789"/>
    <w:rsid w:val="006E18CD"/>
    <w:rsid w:val="006E1CFC"/>
    <w:rsid w:val="006E2288"/>
    <w:rsid w:val="006E268C"/>
    <w:rsid w:val="006E2693"/>
    <w:rsid w:val="006E27EB"/>
    <w:rsid w:val="006E28B7"/>
    <w:rsid w:val="006E28C1"/>
    <w:rsid w:val="006E2943"/>
    <w:rsid w:val="006E2C78"/>
    <w:rsid w:val="006E2DA0"/>
    <w:rsid w:val="006E2F4B"/>
    <w:rsid w:val="006E3074"/>
    <w:rsid w:val="006E31EC"/>
    <w:rsid w:val="006E3310"/>
    <w:rsid w:val="006E354A"/>
    <w:rsid w:val="006E43D2"/>
    <w:rsid w:val="006E4639"/>
    <w:rsid w:val="006E4741"/>
    <w:rsid w:val="006E4B90"/>
    <w:rsid w:val="006E4C88"/>
    <w:rsid w:val="006E4E39"/>
    <w:rsid w:val="006E5302"/>
    <w:rsid w:val="006E5600"/>
    <w:rsid w:val="006E565E"/>
    <w:rsid w:val="006E5706"/>
    <w:rsid w:val="006E582A"/>
    <w:rsid w:val="006E5A43"/>
    <w:rsid w:val="006E5C6A"/>
    <w:rsid w:val="006E62D0"/>
    <w:rsid w:val="006E6469"/>
    <w:rsid w:val="006E673D"/>
    <w:rsid w:val="006E6B49"/>
    <w:rsid w:val="006E6F50"/>
    <w:rsid w:val="006E728F"/>
    <w:rsid w:val="006E7533"/>
    <w:rsid w:val="006E753C"/>
    <w:rsid w:val="006E7549"/>
    <w:rsid w:val="006E75AB"/>
    <w:rsid w:val="006E76A3"/>
    <w:rsid w:val="006E7834"/>
    <w:rsid w:val="006E7D3B"/>
    <w:rsid w:val="006E7EFE"/>
    <w:rsid w:val="006F0C95"/>
    <w:rsid w:val="006F11DC"/>
    <w:rsid w:val="006F1344"/>
    <w:rsid w:val="006F19BB"/>
    <w:rsid w:val="006F1B20"/>
    <w:rsid w:val="006F1B70"/>
    <w:rsid w:val="006F1E26"/>
    <w:rsid w:val="006F23A8"/>
    <w:rsid w:val="006F2499"/>
    <w:rsid w:val="006F2629"/>
    <w:rsid w:val="006F27CC"/>
    <w:rsid w:val="006F2C9F"/>
    <w:rsid w:val="006F2D41"/>
    <w:rsid w:val="006F2DD0"/>
    <w:rsid w:val="006F2F6B"/>
    <w:rsid w:val="006F341D"/>
    <w:rsid w:val="006F36DE"/>
    <w:rsid w:val="006F3703"/>
    <w:rsid w:val="006F3B75"/>
    <w:rsid w:val="006F3CDE"/>
    <w:rsid w:val="006F4107"/>
    <w:rsid w:val="006F4B9B"/>
    <w:rsid w:val="006F4CCA"/>
    <w:rsid w:val="006F4D34"/>
    <w:rsid w:val="006F55D8"/>
    <w:rsid w:val="006F58D4"/>
    <w:rsid w:val="006F5B33"/>
    <w:rsid w:val="006F5B40"/>
    <w:rsid w:val="006F5DC2"/>
    <w:rsid w:val="006F5FC0"/>
    <w:rsid w:val="006F635E"/>
    <w:rsid w:val="006F651E"/>
    <w:rsid w:val="006F73F5"/>
    <w:rsid w:val="006F7913"/>
    <w:rsid w:val="006F7931"/>
    <w:rsid w:val="006F7A5F"/>
    <w:rsid w:val="006F7B2C"/>
    <w:rsid w:val="006F7C78"/>
    <w:rsid w:val="006F7EAB"/>
    <w:rsid w:val="00700969"/>
    <w:rsid w:val="00700990"/>
    <w:rsid w:val="00700EB1"/>
    <w:rsid w:val="0070133E"/>
    <w:rsid w:val="0070162B"/>
    <w:rsid w:val="00701CCD"/>
    <w:rsid w:val="00701DCE"/>
    <w:rsid w:val="00701EEA"/>
    <w:rsid w:val="0070255B"/>
    <w:rsid w:val="0070297A"/>
    <w:rsid w:val="0070346E"/>
    <w:rsid w:val="00703493"/>
    <w:rsid w:val="00703692"/>
    <w:rsid w:val="00703C3B"/>
    <w:rsid w:val="00703F40"/>
    <w:rsid w:val="0070407F"/>
    <w:rsid w:val="0070435F"/>
    <w:rsid w:val="00704934"/>
    <w:rsid w:val="00704965"/>
    <w:rsid w:val="00704EDB"/>
    <w:rsid w:val="00705702"/>
    <w:rsid w:val="00705832"/>
    <w:rsid w:val="007058EB"/>
    <w:rsid w:val="00706101"/>
    <w:rsid w:val="007065BA"/>
    <w:rsid w:val="007065D0"/>
    <w:rsid w:val="007069A0"/>
    <w:rsid w:val="00707012"/>
    <w:rsid w:val="00707072"/>
    <w:rsid w:val="00707313"/>
    <w:rsid w:val="00707427"/>
    <w:rsid w:val="007075E3"/>
    <w:rsid w:val="00707A72"/>
    <w:rsid w:val="00707AB9"/>
    <w:rsid w:val="00707AFD"/>
    <w:rsid w:val="00707C0E"/>
    <w:rsid w:val="00707D61"/>
    <w:rsid w:val="00710154"/>
    <w:rsid w:val="007105D2"/>
    <w:rsid w:val="007106BB"/>
    <w:rsid w:val="007106E8"/>
    <w:rsid w:val="00710781"/>
    <w:rsid w:val="0071150C"/>
    <w:rsid w:val="007117A0"/>
    <w:rsid w:val="00711B6A"/>
    <w:rsid w:val="00712287"/>
    <w:rsid w:val="00712406"/>
    <w:rsid w:val="007124E9"/>
    <w:rsid w:val="00712501"/>
    <w:rsid w:val="00712716"/>
    <w:rsid w:val="00712772"/>
    <w:rsid w:val="007127B8"/>
    <w:rsid w:val="007128AB"/>
    <w:rsid w:val="00712915"/>
    <w:rsid w:val="00712A5D"/>
    <w:rsid w:val="00712ED1"/>
    <w:rsid w:val="00712F0C"/>
    <w:rsid w:val="00713568"/>
    <w:rsid w:val="00713C1C"/>
    <w:rsid w:val="007141AA"/>
    <w:rsid w:val="007141B2"/>
    <w:rsid w:val="0071440C"/>
    <w:rsid w:val="007148D3"/>
    <w:rsid w:val="00714B0C"/>
    <w:rsid w:val="007153A5"/>
    <w:rsid w:val="00715ABF"/>
    <w:rsid w:val="00715B55"/>
    <w:rsid w:val="00715B9A"/>
    <w:rsid w:val="00715C1B"/>
    <w:rsid w:val="00715DD7"/>
    <w:rsid w:val="00715E2B"/>
    <w:rsid w:val="00716054"/>
    <w:rsid w:val="007177B2"/>
    <w:rsid w:val="00717834"/>
    <w:rsid w:val="00717E08"/>
    <w:rsid w:val="00717E83"/>
    <w:rsid w:val="00717FAA"/>
    <w:rsid w:val="007202CE"/>
    <w:rsid w:val="00720669"/>
    <w:rsid w:val="007207D6"/>
    <w:rsid w:val="00720B4D"/>
    <w:rsid w:val="00720C19"/>
    <w:rsid w:val="00720C1D"/>
    <w:rsid w:val="0072124E"/>
    <w:rsid w:val="0072126D"/>
    <w:rsid w:val="00721573"/>
    <w:rsid w:val="00721B2B"/>
    <w:rsid w:val="00722257"/>
    <w:rsid w:val="007222BD"/>
    <w:rsid w:val="007226C6"/>
    <w:rsid w:val="0072279C"/>
    <w:rsid w:val="007227B2"/>
    <w:rsid w:val="00722E8E"/>
    <w:rsid w:val="0072327D"/>
    <w:rsid w:val="007232C4"/>
    <w:rsid w:val="0072334F"/>
    <w:rsid w:val="0072381B"/>
    <w:rsid w:val="00723F1D"/>
    <w:rsid w:val="00723F81"/>
    <w:rsid w:val="0072442E"/>
    <w:rsid w:val="00724495"/>
    <w:rsid w:val="00724555"/>
    <w:rsid w:val="00724CFB"/>
    <w:rsid w:val="00724D5B"/>
    <w:rsid w:val="00725262"/>
    <w:rsid w:val="0072635B"/>
    <w:rsid w:val="007264CD"/>
    <w:rsid w:val="007265F0"/>
    <w:rsid w:val="0072663A"/>
    <w:rsid w:val="0072675D"/>
    <w:rsid w:val="00726EA6"/>
    <w:rsid w:val="00727106"/>
    <w:rsid w:val="007271A6"/>
    <w:rsid w:val="00727208"/>
    <w:rsid w:val="00727476"/>
    <w:rsid w:val="00727680"/>
    <w:rsid w:val="0073011E"/>
    <w:rsid w:val="00730E57"/>
    <w:rsid w:val="00731126"/>
    <w:rsid w:val="007315EC"/>
    <w:rsid w:val="00731E3E"/>
    <w:rsid w:val="007320B8"/>
    <w:rsid w:val="007321B0"/>
    <w:rsid w:val="007329F2"/>
    <w:rsid w:val="007339A9"/>
    <w:rsid w:val="00733C4C"/>
    <w:rsid w:val="00734106"/>
    <w:rsid w:val="0073411D"/>
    <w:rsid w:val="007341A3"/>
    <w:rsid w:val="00734282"/>
    <w:rsid w:val="00734384"/>
    <w:rsid w:val="007346DC"/>
    <w:rsid w:val="007348B1"/>
    <w:rsid w:val="00734948"/>
    <w:rsid w:val="007349D4"/>
    <w:rsid w:val="00734A7B"/>
    <w:rsid w:val="00734AAF"/>
    <w:rsid w:val="00734CB5"/>
    <w:rsid w:val="007353DF"/>
    <w:rsid w:val="00735621"/>
    <w:rsid w:val="007356D1"/>
    <w:rsid w:val="00735D57"/>
    <w:rsid w:val="00735E85"/>
    <w:rsid w:val="00735FAC"/>
    <w:rsid w:val="007360B0"/>
    <w:rsid w:val="007361D7"/>
    <w:rsid w:val="007362A6"/>
    <w:rsid w:val="00736C33"/>
    <w:rsid w:val="00736CD5"/>
    <w:rsid w:val="00736D7D"/>
    <w:rsid w:val="00736DE8"/>
    <w:rsid w:val="00736E57"/>
    <w:rsid w:val="00736FE0"/>
    <w:rsid w:val="007377C3"/>
    <w:rsid w:val="00737D44"/>
    <w:rsid w:val="00737FB0"/>
    <w:rsid w:val="0074050E"/>
    <w:rsid w:val="007406C4"/>
    <w:rsid w:val="007407B9"/>
    <w:rsid w:val="00740BC7"/>
    <w:rsid w:val="00740BF7"/>
    <w:rsid w:val="00740D06"/>
    <w:rsid w:val="00740E58"/>
    <w:rsid w:val="0074138A"/>
    <w:rsid w:val="00741946"/>
    <w:rsid w:val="00741A3D"/>
    <w:rsid w:val="00741C84"/>
    <w:rsid w:val="00741E4A"/>
    <w:rsid w:val="00742037"/>
    <w:rsid w:val="00742081"/>
    <w:rsid w:val="00742802"/>
    <w:rsid w:val="00742855"/>
    <w:rsid w:val="0074315E"/>
    <w:rsid w:val="00743674"/>
    <w:rsid w:val="007438C8"/>
    <w:rsid w:val="00743903"/>
    <w:rsid w:val="00743CD4"/>
    <w:rsid w:val="00743DC5"/>
    <w:rsid w:val="00743EC7"/>
    <w:rsid w:val="00743FB7"/>
    <w:rsid w:val="00744326"/>
    <w:rsid w:val="0074459E"/>
    <w:rsid w:val="007445A0"/>
    <w:rsid w:val="00744767"/>
    <w:rsid w:val="00744D30"/>
    <w:rsid w:val="00744EC1"/>
    <w:rsid w:val="0074524B"/>
    <w:rsid w:val="00745912"/>
    <w:rsid w:val="00745D66"/>
    <w:rsid w:val="00745F12"/>
    <w:rsid w:val="007463C6"/>
    <w:rsid w:val="0074667A"/>
    <w:rsid w:val="0074701F"/>
    <w:rsid w:val="00747703"/>
    <w:rsid w:val="0074786C"/>
    <w:rsid w:val="00747D83"/>
    <w:rsid w:val="00747D8B"/>
    <w:rsid w:val="00747EEF"/>
    <w:rsid w:val="0075042E"/>
    <w:rsid w:val="007508BD"/>
    <w:rsid w:val="00750D7E"/>
    <w:rsid w:val="007511F8"/>
    <w:rsid w:val="00751228"/>
    <w:rsid w:val="00751497"/>
    <w:rsid w:val="007519B0"/>
    <w:rsid w:val="00752175"/>
    <w:rsid w:val="007521C1"/>
    <w:rsid w:val="0075233F"/>
    <w:rsid w:val="007525AB"/>
    <w:rsid w:val="00752608"/>
    <w:rsid w:val="007526C5"/>
    <w:rsid w:val="00752BC8"/>
    <w:rsid w:val="00752CD4"/>
    <w:rsid w:val="00752E0C"/>
    <w:rsid w:val="00752FB3"/>
    <w:rsid w:val="0075331F"/>
    <w:rsid w:val="00753486"/>
    <w:rsid w:val="007539AC"/>
    <w:rsid w:val="007540DE"/>
    <w:rsid w:val="00754114"/>
    <w:rsid w:val="007543BC"/>
    <w:rsid w:val="00754A6C"/>
    <w:rsid w:val="007550B2"/>
    <w:rsid w:val="00755258"/>
    <w:rsid w:val="007555DD"/>
    <w:rsid w:val="00756779"/>
    <w:rsid w:val="00756D01"/>
    <w:rsid w:val="00757144"/>
    <w:rsid w:val="007571E1"/>
    <w:rsid w:val="007572BB"/>
    <w:rsid w:val="00757308"/>
    <w:rsid w:val="007573DE"/>
    <w:rsid w:val="00757707"/>
    <w:rsid w:val="00757A2A"/>
    <w:rsid w:val="007604B2"/>
    <w:rsid w:val="007604D0"/>
    <w:rsid w:val="00760B4A"/>
    <w:rsid w:val="0076150A"/>
    <w:rsid w:val="00761B49"/>
    <w:rsid w:val="00762096"/>
    <w:rsid w:val="007622DB"/>
    <w:rsid w:val="0076252D"/>
    <w:rsid w:val="0076299E"/>
    <w:rsid w:val="00762C02"/>
    <w:rsid w:val="00762D7E"/>
    <w:rsid w:val="00763921"/>
    <w:rsid w:val="00763954"/>
    <w:rsid w:val="00763983"/>
    <w:rsid w:val="00764180"/>
    <w:rsid w:val="007641AE"/>
    <w:rsid w:val="00764517"/>
    <w:rsid w:val="0076477B"/>
    <w:rsid w:val="00764B34"/>
    <w:rsid w:val="00765281"/>
    <w:rsid w:val="007657B2"/>
    <w:rsid w:val="00765BF1"/>
    <w:rsid w:val="00765BF7"/>
    <w:rsid w:val="00765CE3"/>
    <w:rsid w:val="00765F9F"/>
    <w:rsid w:val="0076612B"/>
    <w:rsid w:val="00766286"/>
    <w:rsid w:val="007666E8"/>
    <w:rsid w:val="00766A22"/>
    <w:rsid w:val="00766BAD"/>
    <w:rsid w:val="00766CA2"/>
    <w:rsid w:val="00766CF7"/>
    <w:rsid w:val="00766E0E"/>
    <w:rsid w:val="007672D7"/>
    <w:rsid w:val="007679AE"/>
    <w:rsid w:val="00767D7C"/>
    <w:rsid w:val="00767D83"/>
    <w:rsid w:val="007707E7"/>
    <w:rsid w:val="0077175F"/>
    <w:rsid w:val="00771BAC"/>
    <w:rsid w:val="00771E00"/>
    <w:rsid w:val="00771ED1"/>
    <w:rsid w:val="00772B23"/>
    <w:rsid w:val="00772B6E"/>
    <w:rsid w:val="0077381A"/>
    <w:rsid w:val="00773838"/>
    <w:rsid w:val="00773D79"/>
    <w:rsid w:val="00773F3C"/>
    <w:rsid w:val="007742FB"/>
    <w:rsid w:val="00774466"/>
    <w:rsid w:val="00774D29"/>
    <w:rsid w:val="0077501E"/>
    <w:rsid w:val="00775045"/>
    <w:rsid w:val="0077504A"/>
    <w:rsid w:val="0077520B"/>
    <w:rsid w:val="007755F2"/>
    <w:rsid w:val="007756A1"/>
    <w:rsid w:val="00775DF8"/>
    <w:rsid w:val="0077614E"/>
    <w:rsid w:val="00776313"/>
    <w:rsid w:val="0077633C"/>
    <w:rsid w:val="007764C2"/>
    <w:rsid w:val="00776705"/>
    <w:rsid w:val="00776733"/>
    <w:rsid w:val="00776971"/>
    <w:rsid w:val="00776AA2"/>
    <w:rsid w:val="00776DF1"/>
    <w:rsid w:val="00776EE9"/>
    <w:rsid w:val="00777255"/>
    <w:rsid w:val="007775CC"/>
    <w:rsid w:val="00777AF5"/>
    <w:rsid w:val="00777B8E"/>
    <w:rsid w:val="00777CCD"/>
    <w:rsid w:val="00777D37"/>
    <w:rsid w:val="00777F7A"/>
    <w:rsid w:val="00780489"/>
    <w:rsid w:val="007804AC"/>
    <w:rsid w:val="00780A68"/>
    <w:rsid w:val="00780F8D"/>
    <w:rsid w:val="0078111D"/>
    <w:rsid w:val="0078177E"/>
    <w:rsid w:val="00781EEB"/>
    <w:rsid w:val="00782244"/>
    <w:rsid w:val="00782646"/>
    <w:rsid w:val="00782A7D"/>
    <w:rsid w:val="00782DEF"/>
    <w:rsid w:val="00783001"/>
    <w:rsid w:val="0078304C"/>
    <w:rsid w:val="0078354C"/>
    <w:rsid w:val="00783673"/>
    <w:rsid w:val="00783879"/>
    <w:rsid w:val="00783A30"/>
    <w:rsid w:val="00783BF3"/>
    <w:rsid w:val="00783DE3"/>
    <w:rsid w:val="0078405B"/>
    <w:rsid w:val="00784312"/>
    <w:rsid w:val="0078446A"/>
    <w:rsid w:val="007844B5"/>
    <w:rsid w:val="00784D88"/>
    <w:rsid w:val="00785417"/>
    <w:rsid w:val="00785490"/>
    <w:rsid w:val="00786620"/>
    <w:rsid w:val="007867C0"/>
    <w:rsid w:val="00786A31"/>
    <w:rsid w:val="00786C91"/>
    <w:rsid w:val="00786F8B"/>
    <w:rsid w:val="007871D7"/>
    <w:rsid w:val="00787A56"/>
    <w:rsid w:val="00787F54"/>
    <w:rsid w:val="0079009A"/>
    <w:rsid w:val="007908BC"/>
    <w:rsid w:val="007909FB"/>
    <w:rsid w:val="00790B99"/>
    <w:rsid w:val="00790CD0"/>
    <w:rsid w:val="00791117"/>
    <w:rsid w:val="00791591"/>
    <w:rsid w:val="007915CF"/>
    <w:rsid w:val="0079178C"/>
    <w:rsid w:val="00791A33"/>
    <w:rsid w:val="00791BBB"/>
    <w:rsid w:val="00791DB2"/>
    <w:rsid w:val="007923D9"/>
    <w:rsid w:val="007925EA"/>
    <w:rsid w:val="007926EB"/>
    <w:rsid w:val="00792764"/>
    <w:rsid w:val="00792A24"/>
    <w:rsid w:val="00792A8D"/>
    <w:rsid w:val="00792A8F"/>
    <w:rsid w:val="00793162"/>
    <w:rsid w:val="0079360C"/>
    <w:rsid w:val="00793632"/>
    <w:rsid w:val="0079380A"/>
    <w:rsid w:val="00793810"/>
    <w:rsid w:val="00793977"/>
    <w:rsid w:val="007939CA"/>
    <w:rsid w:val="00793CD8"/>
    <w:rsid w:val="0079428B"/>
    <w:rsid w:val="0079428F"/>
    <w:rsid w:val="007944D0"/>
    <w:rsid w:val="00794AD2"/>
    <w:rsid w:val="007953BF"/>
    <w:rsid w:val="00795679"/>
    <w:rsid w:val="00795742"/>
    <w:rsid w:val="007958AE"/>
    <w:rsid w:val="00795C92"/>
    <w:rsid w:val="00795F5F"/>
    <w:rsid w:val="0079604D"/>
    <w:rsid w:val="007960A1"/>
    <w:rsid w:val="00796231"/>
    <w:rsid w:val="00796317"/>
    <w:rsid w:val="00796356"/>
    <w:rsid w:val="00796573"/>
    <w:rsid w:val="00796AD4"/>
    <w:rsid w:val="00796ADC"/>
    <w:rsid w:val="00796B93"/>
    <w:rsid w:val="00796C03"/>
    <w:rsid w:val="00796CA9"/>
    <w:rsid w:val="007A04C2"/>
    <w:rsid w:val="007A0DA6"/>
    <w:rsid w:val="007A0DC4"/>
    <w:rsid w:val="007A1043"/>
    <w:rsid w:val="007A15F6"/>
    <w:rsid w:val="007A1BAE"/>
    <w:rsid w:val="007A1CB3"/>
    <w:rsid w:val="007A2653"/>
    <w:rsid w:val="007A3062"/>
    <w:rsid w:val="007A306F"/>
    <w:rsid w:val="007A3152"/>
    <w:rsid w:val="007A321A"/>
    <w:rsid w:val="007A3901"/>
    <w:rsid w:val="007A3CE3"/>
    <w:rsid w:val="007A4100"/>
    <w:rsid w:val="007A43A6"/>
    <w:rsid w:val="007A44F3"/>
    <w:rsid w:val="007A4693"/>
    <w:rsid w:val="007A5344"/>
    <w:rsid w:val="007A563C"/>
    <w:rsid w:val="007A58A6"/>
    <w:rsid w:val="007A5B38"/>
    <w:rsid w:val="007A5E2D"/>
    <w:rsid w:val="007A6073"/>
    <w:rsid w:val="007A6180"/>
    <w:rsid w:val="007A6306"/>
    <w:rsid w:val="007A6698"/>
    <w:rsid w:val="007A6A52"/>
    <w:rsid w:val="007A6EB7"/>
    <w:rsid w:val="007A7055"/>
    <w:rsid w:val="007A79B2"/>
    <w:rsid w:val="007A7C23"/>
    <w:rsid w:val="007B046F"/>
    <w:rsid w:val="007B0E6D"/>
    <w:rsid w:val="007B145A"/>
    <w:rsid w:val="007B14C2"/>
    <w:rsid w:val="007B1A8E"/>
    <w:rsid w:val="007B1F7E"/>
    <w:rsid w:val="007B2408"/>
    <w:rsid w:val="007B2738"/>
    <w:rsid w:val="007B2A6E"/>
    <w:rsid w:val="007B3014"/>
    <w:rsid w:val="007B33DA"/>
    <w:rsid w:val="007B386F"/>
    <w:rsid w:val="007B3964"/>
    <w:rsid w:val="007B3C3B"/>
    <w:rsid w:val="007B3D2D"/>
    <w:rsid w:val="007B3F64"/>
    <w:rsid w:val="007B4099"/>
    <w:rsid w:val="007B42E6"/>
    <w:rsid w:val="007B48CA"/>
    <w:rsid w:val="007B4CF6"/>
    <w:rsid w:val="007B4E64"/>
    <w:rsid w:val="007B50AE"/>
    <w:rsid w:val="007B518D"/>
    <w:rsid w:val="007B51DF"/>
    <w:rsid w:val="007B5336"/>
    <w:rsid w:val="007B53E5"/>
    <w:rsid w:val="007B5D77"/>
    <w:rsid w:val="007B5E01"/>
    <w:rsid w:val="007B62E9"/>
    <w:rsid w:val="007B65CE"/>
    <w:rsid w:val="007B65E8"/>
    <w:rsid w:val="007B680D"/>
    <w:rsid w:val="007B6D86"/>
    <w:rsid w:val="007B7106"/>
    <w:rsid w:val="007B7374"/>
    <w:rsid w:val="007B774B"/>
    <w:rsid w:val="007B7981"/>
    <w:rsid w:val="007B7C3D"/>
    <w:rsid w:val="007B7D25"/>
    <w:rsid w:val="007B7EC6"/>
    <w:rsid w:val="007C005A"/>
    <w:rsid w:val="007C0099"/>
    <w:rsid w:val="007C031E"/>
    <w:rsid w:val="007C05DD"/>
    <w:rsid w:val="007C07C6"/>
    <w:rsid w:val="007C0BD4"/>
    <w:rsid w:val="007C0CBC"/>
    <w:rsid w:val="007C0D39"/>
    <w:rsid w:val="007C10D4"/>
    <w:rsid w:val="007C11D9"/>
    <w:rsid w:val="007C189C"/>
    <w:rsid w:val="007C1A40"/>
    <w:rsid w:val="007C2330"/>
    <w:rsid w:val="007C25BD"/>
    <w:rsid w:val="007C28B1"/>
    <w:rsid w:val="007C2CC5"/>
    <w:rsid w:val="007C2E2A"/>
    <w:rsid w:val="007C310D"/>
    <w:rsid w:val="007C397F"/>
    <w:rsid w:val="007C3AB9"/>
    <w:rsid w:val="007C3BF3"/>
    <w:rsid w:val="007C3D18"/>
    <w:rsid w:val="007C41FC"/>
    <w:rsid w:val="007C4317"/>
    <w:rsid w:val="007C47AB"/>
    <w:rsid w:val="007C4D42"/>
    <w:rsid w:val="007C54AD"/>
    <w:rsid w:val="007C54E6"/>
    <w:rsid w:val="007C570F"/>
    <w:rsid w:val="007C57CD"/>
    <w:rsid w:val="007C5E89"/>
    <w:rsid w:val="007C60BF"/>
    <w:rsid w:val="007C6223"/>
    <w:rsid w:val="007C63CC"/>
    <w:rsid w:val="007C6A07"/>
    <w:rsid w:val="007C6CF2"/>
    <w:rsid w:val="007C7174"/>
    <w:rsid w:val="007C748D"/>
    <w:rsid w:val="007C75A1"/>
    <w:rsid w:val="007C75F5"/>
    <w:rsid w:val="007C771D"/>
    <w:rsid w:val="007C77A5"/>
    <w:rsid w:val="007C7952"/>
    <w:rsid w:val="007C7E39"/>
    <w:rsid w:val="007D0358"/>
    <w:rsid w:val="007D03C2"/>
    <w:rsid w:val="007D04E5"/>
    <w:rsid w:val="007D0808"/>
    <w:rsid w:val="007D09D8"/>
    <w:rsid w:val="007D0C72"/>
    <w:rsid w:val="007D0FDC"/>
    <w:rsid w:val="007D156F"/>
    <w:rsid w:val="007D163A"/>
    <w:rsid w:val="007D2711"/>
    <w:rsid w:val="007D2E44"/>
    <w:rsid w:val="007D30AD"/>
    <w:rsid w:val="007D3240"/>
    <w:rsid w:val="007D3E7E"/>
    <w:rsid w:val="007D3F0E"/>
    <w:rsid w:val="007D53AD"/>
    <w:rsid w:val="007D5738"/>
    <w:rsid w:val="007D5901"/>
    <w:rsid w:val="007D5983"/>
    <w:rsid w:val="007D5A89"/>
    <w:rsid w:val="007D5E73"/>
    <w:rsid w:val="007D6813"/>
    <w:rsid w:val="007D6B14"/>
    <w:rsid w:val="007D6B5B"/>
    <w:rsid w:val="007D7163"/>
    <w:rsid w:val="007D7526"/>
    <w:rsid w:val="007D7BC4"/>
    <w:rsid w:val="007D7C5E"/>
    <w:rsid w:val="007D7F1E"/>
    <w:rsid w:val="007E0323"/>
    <w:rsid w:val="007E0479"/>
    <w:rsid w:val="007E0506"/>
    <w:rsid w:val="007E06B8"/>
    <w:rsid w:val="007E09A3"/>
    <w:rsid w:val="007E0A01"/>
    <w:rsid w:val="007E0BBA"/>
    <w:rsid w:val="007E11E0"/>
    <w:rsid w:val="007E196F"/>
    <w:rsid w:val="007E19C0"/>
    <w:rsid w:val="007E1DEC"/>
    <w:rsid w:val="007E2295"/>
    <w:rsid w:val="007E320C"/>
    <w:rsid w:val="007E3B3C"/>
    <w:rsid w:val="007E3DCA"/>
    <w:rsid w:val="007E4610"/>
    <w:rsid w:val="007E4715"/>
    <w:rsid w:val="007E47D9"/>
    <w:rsid w:val="007E49E2"/>
    <w:rsid w:val="007E4B43"/>
    <w:rsid w:val="007E4C10"/>
    <w:rsid w:val="007E505B"/>
    <w:rsid w:val="007E532C"/>
    <w:rsid w:val="007E567A"/>
    <w:rsid w:val="007E5728"/>
    <w:rsid w:val="007E5C39"/>
    <w:rsid w:val="007E6108"/>
    <w:rsid w:val="007E652B"/>
    <w:rsid w:val="007E6760"/>
    <w:rsid w:val="007E6898"/>
    <w:rsid w:val="007E69CF"/>
    <w:rsid w:val="007E6BD7"/>
    <w:rsid w:val="007E6C01"/>
    <w:rsid w:val="007E6C48"/>
    <w:rsid w:val="007E6E3B"/>
    <w:rsid w:val="007E6F7D"/>
    <w:rsid w:val="007E7091"/>
    <w:rsid w:val="007E751B"/>
    <w:rsid w:val="007E760E"/>
    <w:rsid w:val="007E794E"/>
    <w:rsid w:val="007E79C8"/>
    <w:rsid w:val="007E7B69"/>
    <w:rsid w:val="007E7C4C"/>
    <w:rsid w:val="007E7DC6"/>
    <w:rsid w:val="007E7E02"/>
    <w:rsid w:val="007F0090"/>
    <w:rsid w:val="007F00BD"/>
    <w:rsid w:val="007F0677"/>
    <w:rsid w:val="007F06BE"/>
    <w:rsid w:val="007F072E"/>
    <w:rsid w:val="007F0992"/>
    <w:rsid w:val="007F13C4"/>
    <w:rsid w:val="007F1426"/>
    <w:rsid w:val="007F1CA4"/>
    <w:rsid w:val="007F2244"/>
    <w:rsid w:val="007F233B"/>
    <w:rsid w:val="007F268C"/>
    <w:rsid w:val="007F281B"/>
    <w:rsid w:val="007F2854"/>
    <w:rsid w:val="007F285D"/>
    <w:rsid w:val="007F3354"/>
    <w:rsid w:val="007F3E43"/>
    <w:rsid w:val="007F4718"/>
    <w:rsid w:val="007F4D97"/>
    <w:rsid w:val="007F54BC"/>
    <w:rsid w:val="007F597A"/>
    <w:rsid w:val="007F5C87"/>
    <w:rsid w:val="007F649F"/>
    <w:rsid w:val="007F6A23"/>
    <w:rsid w:val="007F6A9A"/>
    <w:rsid w:val="007F75D5"/>
    <w:rsid w:val="007F77E0"/>
    <w:rsid w:val="007F7C1E"/>
    <w:rsid w:val="007F7DB6"/>
    <w:rsid w:val="00800059"/>
    <w:rsid w:val="008006D5"/>
    <w:rsid w:val="00800863"/>
    <w:rsid w:val="00800E21"/>
    <w:rsid w:val="00801ABE"/>
    <w:rsid w:val="00801B95"/>
    <w:rsid w:val="00801D4E"/>
    <w:rsid w:val="00801F6F"/>
    <w:rsid w:val="00802090"/>
    <w:rsid w:val="008020D4"/>
    <w:rsid w:val="0080231D"/>
    <w:rsid w:val="008025D5"/>
    <w:rsid w:val="00802632"/>
    <w:rsid w:val="0080288D"/>
    <w:rsid w:val="008030EA"/>
    <w:rsid w:val="00803122"/>
    <w:rsid w:val="0080359E"/>
    <w:rsid w:val="008035D0"/>
    <w:rsid w:val="008035F7"/>
    <w:rsid w:val="00803704"/>
    <w:rsid w:val="00803A3C"/>
    <w:rsid w:val="00803C09"/>
    <w:rsid w:val="00803F41"/>
    <w:rsid w:val="00803FAE"/>
    <w:rsid w:val="00804460"/>
    <w:rsid w:val="008045FB"/>
    <w:rsid w:val="008048C7"/>
    <w:rsid w:val="00805150"/>
    <w:rsid w:val="008054E8"/>
    <w:rsid w:val="008058A7"/>
    <w:rsid w:val="00805A69"/>
    <w:rsid w:val="00805AB5"/>
    <w:rsid w:val="00805E4A"/>
    <w:rsid w:val="00805F7A"/>
    <w:rsid w:val="0080605F"/>
    <w:rsid w:val="008063CC"/>
    <w:rsid w:val="00806445"/>
    <w:rsid w:val="00806680"/>
    <w:rsid w:val="00806A2F"/>
    <w:rsid w:val="00806E2C"/>
    <w:rsid w:val="00806EE7"/>
    <w:rsid w:val="0080717D"/>
    <w:rsid w:val="00807786"/>
    <w:rsid w:val="008079B6"/>
    <w:rsid w:val="00807BD2"/>
    <w:rsid w:val="008100D3"/>
    <w:rsid w:val="00810851"/>
    <w:rsid w:val="008108C4"/>
    <w:rsid w:val="00810A18"/>
    <w:rsid w:val="00810A2A"/>
    <w:rsid w:val="00810A3F"/>
    <w:rsid w:val="00810AB9"/>
    <w:rsid w:val="00810ADE"/>
    <w:rsid w:val="00810D1B"/>
    <w:rsid w:val="008112E8"/>
    <w:rsid w:val="00811952"/>
    <w:rsid w:val="00811B55"/>
    <w:rsid w:val="00811BBF"/>
    <w:rsid w:val="00811FCB"/>
    <w:rsid w:val="0081221E"/>
    <w:rsid w:val="008122CE"/>
    <w:rsid w:val="00812347"/>
    <w:rsid w:val="00812372"/>
    <w:rsid w:val="008123DB"/>
    <w:rsid w:val="00812969"/>
    <w:rsid w:val="00813E75"/>
    <w:rsid w:val="00813ECF"/>
    <w:rsid w:val="008145D7"/>
    <w:rsid w:val="00814994"/>
    <w:rsid w:val="00814C04"/>
    <w:rsid w:val="00814DF6"/>
    <w:rsid w:val="00815879"/>
    <w:rsid w:val="008158D6"/>
    <w:rsid w:val="00815EA2"/>
    <w:rsid w:val="0081647C"/>
    <w:rsid w:val="0081655B"/>
    <w:rsid w:val="008167A9"/>
    <w:rsid w:val="00816928"/>
    <w:rsid w:val="00816A98"/>
    <w:rsid w:val="00816B36"/>
    <w:rsid w:val="00816C3D"/>
    <w:rsid w:val="00816ED8"/>
    <w:rsid w:val="00817159"/>
    <w:rsid w:val="00817196"/>
    <w:rsid w:val="00817D6E"/>
    <w:rsid w:val="00820786"/>
    <w:rsid w:val="00820952"/>
    <w:rsid w:val="008209FB"/>
    <w:rsid w:val="0082141A"/>
    <w:rsid w:val="00821491"/>
    <w:rsid w:val="00821F9B"/>
    <w:rsid w:val="008226E3"/>
    <w:rsid w:val="00822B0B"/>
    <w:rsid w:val="00822C78"/>
    <w:rsid w:val="00822EC5"/>
    <w:rsid w:val="00823185"/>
    <w:rsid w:val="008234DE"/>
    <w:rsid w:val="008235DB"/>
    <w:rsid w:val="00823CAD"/>
    <w:rsid w:val="00823D3A"/>
    <w:rsid w:val="00823E97"/>
    <w:rsid w:val="00823FE6"/>
    <w:rsid w:val="008240E1"/>
    <w:rsid w:val="008245E8"/>
    <w:rsid w:val="00824AB4"/>
    <w:rsid w:val="00824B3E"/>
    <w:rsid w:val="00825132"/>
    <w:rsid w:val="008256C9"/>
    <w:rsid w:val="00825C42"/>
    <w:rsid w:val="00825D25"/>
    <w:rsid w:val="00826402"/>
    <w:rsid w:val="00826692"/>
    <w:rsid w:val="0082734C"/>
    <w:rsid w:val="008277B2"/>
    <w:rsid w:val="00827B21"/>
    <w:rsid w:val="00827B8A"/>
    <w:rsid w:val="00827D6F"/>
    <w:rsid w:val="00830090"/>
    <w:rsid w:val="008302FB"/>
    <w:rsid w:val="00830994"/>
    <w:rsid w:val="00830C15"/>
    <w:rsid w:val="00830EF3"/>
    <w:rsid w:val="00831570"/>
    <w:rsid w:val="008321B2"/>
    <w:rsid w:val="008323D4"/>
    <w:rsid w:val="00832590"/>
    <w:rsid w:val="008334A2"/>
    <w:rsid w:val="00833C39"/>
    <w:rsid w:val="0083429A"/>
    <w:rsid w:val="00834689"/>
    <w:rsid w:val="00834814"/>
    <w:rsid w:val="00835015"/>
    <w:rsid w:val="00835057"/>
    <w:rsid w:val="0083513F"/>
    <w:rsid w:val="00835144"/>
    <w:rsid w:val="00835401"/>
    <w:rsid w:val="0083584B"/>
    <w:rsid w:val="00835C50"/>
    <w:rsid w:val="00835CB1"/>
    <w:rsid w:val="0083611C"/>
    <w:rsid w:val="0083627D"/>
    <w:rsid w:val="008365BB"/>
    <w:rsid w:val="00836922"/>
    <w:rsid w:val="00836AFD"/>
    <w:rsid w:val="008370EA"/>
    <w:rsid w:val="008376AC"/>
    <w:rsid w:val="00840091"/>
    <w:rsid w:val="008403CE"/>
    <w:rsid w:val="008405C6"/>
    <w:rsid w:val="00841307"/>
    <w:rsid w:val="00841425"/>
    <w:rsid w:val="00841518"/>
    <w:rsid w:val="0084163D"/>
    <w:rsid w:val="00841803"/>
    <w:rsid w:val="00841F85"/>
    <w:rsid w:val="00842007"/>
    <w:rsid w:val="0084233B"/>
    <w:rsid w:val="00842B72"/>
    <w:rsid w:val="00842CF9"/>
    <w:rsid w:val="00842EA5"/>
    <w:rsid w:val="008431F0"/>
    <w:rsid w:val="008432B0"/>
    <w:rsid w:val="0084330A"/>
    <w:rsid w:val="00843BE1"/>
    <w:rsid w:val="00843E16"/>
    <w:rsid w:val="0084427E"/>
    <w:rsid w:val="008444E8"/>
    <w:rsid w:val="0084459E"/>
    <w:rsid w:val="00844E80"/>
    <w:rsid w:val="00844EAA"/>
    <w:rsid w:val="00845612"/>
    <w:rsid w:val="00845C54"/>
    <w:rsid w:val="00845D84"/>
    <w:rsid w:val="008460B0"/>
    <w:rsid w:val="00846F33"/>
    <w:rsid w:val="00846FE7"/>
    <w:rsid w:val="00847003"/>
    <w:rsid w:val="00847472"/>
    <w:rsid w:val="008475E4"/>
    <w:rsid w:val="00847AD7"/>
    <w:rsid w:val="00847C51"/>
    <w:rsid w:val="00847D5C"/>
    <w:rsid w:val="00850702"/>
    <w:rsid w:val="00850D54"/>
    <w:rsid w:val="00850E45"/>
    <w:rsid w:val="008516B4"/>
    <w:rsid w:val="00851EE2"/>
    <w:rsid w:val="00852928"/>
    <w:rsid w:val="00852BBD"/>
    <w:rsid w:val="008535E7"/>
    <w:rsid w:val="00853805"/>
    <w:rsid w:val="00853C70"/>
    <w:rsid w:val="008549B9"/>
    <w:rsid w:val="00854DED"/>
    <w:rsid w:val="00854E76"/>
    <w:rsid w:val="00855A90"/>
    <w:rsid w:val="00855B2F"/>
    <w:rsid w:val="00855CBD"/>
    <w:rsid w:val="00855DEA"/>
    <w:rsid w:val="008561A3"/>
    <w:rsid w:val="00856911"/>
    <w:rsid w:val="00856AAA"/>
    <w:rsid w:val="00856E89"/>
    <w:rsid w:val="008571BC"/>
    <w:rsid w:val="00857460"/>
    <w:rsid w:val="00857B8A"/>
    <w:rsid w:val="00860329"/>
    <w:rsid w:val="00860360"/>
    <w:rsid w:val="00860B60"/>
    <w:rsid w:val="00860F05"/>
    <w:rsid w:val="008614B3"/>
    <w:rsid w:val="00862662"/>
    <w:rsid w:val="00862B39"/>
    <w:rsid w:val="0086394F"/>
    <w:rsid w:val="008641C6"/>
    <w:rsid w:val="0086431B"/>
    <w:rsid w:val="008644B7"/>
    <w:rsid w:val="00864740"/>
    <w:rsid w:val="00864A88"/>
    <w:rsid w:val="0086555D"/>
    <w:rsid w:val="00865E18"/>
    <w:rsid w:val="00865F2A"/>
    <w:rsid w:val="00865F2D"/>
    <w:rsid w:val="00865F31"/>
    <w:rsid w:val="00866350"/>
    <w:rsid w:val="00866735"/>
    <w:rsid w:val="00866BC0"/>
    <w:rsid w:val="00866CED"/>
    <w:rsid w:val="00866CEF"/>
    <w:rsid w:val="008670D5"/>
    <w:rsid w:val="008677FD"/>
    <w:rsid w:val="00867A5A"/>
    <w:rsid w:val="008706D4"/>
    <w:rsid w:val="00870833"/>
    <w:rsid w:val="00870918"/>
    <w:rsid w:val="008709FE"/>
    <w:rsid w:val="00870B5D"/>
    <w:rsid w:val="00870B93"/>
    <w:rsid w:val="00870CAB"/>
    <w:rsid w:val="00870DCD"/>
    <w:rsid w:val="00870DE1"/>
    <w:rsid w:val="00870F8A"/>
    <w:rsid w:val="008719A4"/>
    <w:rsid w:val="00871C89"/>
    <w:rsid w:val="00871D23"/>
    <w:rsid w:val="00871E9A"/>
    <w:rsid w:val="0087232C"/>
    <w:rsid w:val="00872379"/>
    <w:rsid w:val="008723CC"/>
    <w:rsid w:val="008724FC"/>
    <w:rsid w:val="0087274B"/>
    <w:rsid w:val="00872891"/>
    <w:rsid w:val="00872927"/>
    <w:rsid w:val="00873025"/>
    <w:rsid w:val="00873185"/>
    <w:rsid w:val="00873CEF"/>
    <w:rsid w:val="00873F00"/>
    <w:rsid w:val="00873F57"/>
    <w:rsid w:val="00874312"/>
    <w:rsid w:val="0087437C"/>
    <w:rsid w:val="008745F7"/>
    <w:rsid w:val="00874764"/>
    <w:rsid w:val="00874B73"/>
    <w:rsid w:val="0087501D"/>
    <w:rsid w:val="0087514F"/>
    <w:rsid w:val="00875394"/>
    <w:rsid w:val="0087541D"/>
    <w:rsid w:val="0087554B"/>
    <w:rsid w:val="00875659"/>
    <w:rsid w:val="00875728"/>
    <w:rsid w:val="008758A4"/>
    <w:rsid w:val="00875A4D"/>
    <w:rsid w:val="00875B84"/>
    <w:rsid w:val="00875C4C"/>
    <w:rsid w:val="00875CD7"/>
    <w:rsid w:val="0087641E"/>
    <w:rsid w:val="008764E4"/>
    <w:rsid w:val="00876808"/>
    <w:rsid w:val="008769BE"/>
    <w:rsid w:val="00876B4D"/>
    <w:rsid w:val="00876F1E"/>
    <w:rsid w:val="00876F50"/>
    <w:rsid w:val="0087733C"/>
    <w:rsid w:val="00877D0C"/>
    <w:rsid w:val="00877EEE"/>
    <w:rsid w:val="00877F18"/>
    <w:rsid w:val="00877F78"/>
    <w:rsid w:val="00880F6D"/>
    <w:rsid w:val="00881354"/>
    <w:rsid w:val="00881534"/>
    <w:rsid w:val="008817AB"/>
    <w:rsid w:val="00881905"/>
    <w:rsid w:val="00881AA5"/>
    <w:rsid w:val="00881F11"/>
    <w:rsid w:val="0088259C"/>
    <w:rsid w:val="00882A35"/>
    <w:rsid w:val="00883867"/>
    <w:rsid w:val="00883D9A"/>
    <w:rsid w:val="00883DA4"/>
    <w:rsid w:val="00883FA5"/>
    <w:rsid w:val="00883FFE"/>
    <w:rsid w:val="0088433F"/>
    <w:rsid w:val="00884CB7"/>
    <w:rsid w:val="008857CD"/>
    <w:rsid w:val="008859E6"/>
    <w:rsid w:val="00886377"/>
    <w:rsid w:val="00886491"/>
    <w:rsid w:val="0088649C"/>
    <w:rsid w:val="008865EE"/>
    <w:rsid w:val="00886C30"/>
    <w:rsid w:val="008872A4"/>
    <w:rsid w:val="008874AD"/>
    <w:rsid w:val="00887B36"/>
    <w:rsid w:val="00890265"/>
    <w:rsid w:val="00890B7C"/>
    <w:rsid w:val="008917B3"/>
    <w:rsid w:val="008918AA"/>
    <w:rsid w:val="00891D41"/>
    <w:rsid w:val="00891F4D"/>
    <w:rsid w:val="008923A2"/>
    <w:rsid w:val="00892536"/>
    <w:rsid w:val="008925E1"/>
    <w:rsid w:val="008927F9"/>
    <w:rsid w:val="0089339B"/>
    <w:rsid w:val="00893715"/>
    <w:rsid w:val="00893DFA"/>
    <w:rsid w:val="00893EAB"/>
    <w:rsid w:val="0089445F"/>
    <w:rsid w:val="00894738"/>
    <w:rsid w:val="00894A65"/>
    <w:rsid w:val="00894A88"/>
    <w:rsid w:val="00894B5A"/>
    <w:rsid w:val="00894D19"/>
    <w:rsid w:val="00894E1D"/>
    <w:rsid w:val="00895386"/>
    <w:rsid w:val="00895E39"/>
    <w:rsid w:val="00895E75"/>
    <w:rsid w:val="0089602E"/>
    <w:rsid w:val="00896200"/>
    <w:rsid w:val="00896382"/>
    <w:rsid w:val="00896409"/>
    <w:rsid w:val="00896607"/>
    <w:rsid w:val="0089665F"/>
    <w:rsid w:val="00896AB5"/>
    <w:rsid w:val="00896ECA"/>
    <w:rsid w:val="008970BE"/>
    <w:rsid w:val="00897162"/>
    <w:rsid w:val="00897775"/>
    <w:rsid w:val="00897828"/>
    <w:rsid w:val="00897841"/>
    <w:rsid w:val="008A0A1C"/>
    <w:rsid w:val="008A159E"/>
    <w:rsid w:val="008A16E5"/>
    <w:rsid w:val="008A18A1"/>
    <w:rsid w:val="008A1D49"/>
    <w:rsid w:val="008A1D90"/>
    <w:rsid w:val="008A1D94"/>
    <w:rsid w:val="008A1D9D"/>
    <w:rsid w:val="008A1DB4"/>
    <w:rsid w:val="008A1E7C"/>
    <w:rsid w:val="008A21F6"/>
    <w:rsid w:val="008A21FF"/>
    <w:rsid w:val="008A29AB"/>
    <w:rsid w:val="008A2CE2"/>
    <w:rsid w:val="008A2D67"/>
    <w:rsid w:val="008A2ECF"/>
    <w:rsid w:val="008A30AC"/>
    <w:rsid w:val="008A3534"/>
    <w:rsid w:val="008A3BEF"/>
    <w:rsid w:val="008A44B8"/>
    <w:rsid w:val="008A46C3"/>
    <w:rsid w:val="008A472E"/>
    <w:rsid w:val="008A4BF2"/>
    <w:rsid w:val="008A4D84"/>
    <w:rsid w:val="008A51A8"/>
    <w:rsid w:val="008A5288"/>
    <w:rsid w:val="008A54C7"/>
    <w:rsid w:val="008A551C"/>
    <w:rsid w:val="008A5B2F"/>
    <w:rsid w:val="008A5DF5"/>
    <w:rsid w:val="008A609B"/>
    <w:rsid w:val="008A682E"/>
    <w:rsid w:val="008A6ACE"/>
    <w:rsid w:val="008A6DB0"/>
    <w:rsid w:val="008A7077"/>
    <w:rsid w:val="008A76F3"/>
    <w:rsid w:val="008A77D8"/>
    <w:rsid w:val="008B0483"/>
    <w:rsid w:val="008B120C"/>
    <w:rsid w:val="008B124A"/>
    <w:rsid w:val="008B1815"/>
    <w:rsid w:val="008B1817"/>
    <w:rsid w:val="008B1AF2"/>
    <w:rsid w:val="008B22B7"/>
    <w:rsid w:val="008B2893"/>
    <w:rsid w:val="008B2BFF"/>
    <w:rsid w:val="008B2D3C"/>
    <w:rsid w:val="008B33C8"/>
    <w:rsid w:val="008B3400"/>
    <w:rsid w:val="008B34DF"/>
    <w:rsid w:val="008B37AC"/>
    <w:rsid w:val="008B3816"/>
    <w:rsid w:val="008B3A9F"/>
    <w:rsid w:val="008B40CF"/>
    <w:rsid w:val="008B416F"/>
    <w:rsid w:val="008B45D1"/>
    <w:rsid w:val="008B48C2"/>
    <w:rsid w:val="008B4960"/>
    <w:rsid w:val="008B4AE9"/>
    <w:rsid w:val="008B50B0"/>
    <w:rsid w:val="008B51A0"/>
    <w:rsid w:val="008B5268"/>
    <w:rsid w:val="008B592A"/>
    <w:rsid w:val="008B5F13"/>
    <w:rsid w:val="008B615F"/>
    <w:rsid w:val="008B618D"/>
    <w:rsid w:val="008B770C"/>
    <w:rsid w:val="008B77E8"/>
    <w:rsid w:val="008B7B39"/>
    <w:rsid w:val="008B7B5C"/>
    <w:rsid w:val="008B7C0A"/>
    <w:rsid w:val="008B7D7E"/>
    <w:rsid w:val="008B7EFE"/>
    <w:rsid w:val="008C087A"/>
    <w:rsid w:val="008C0AD7"/>
    <w:rsid w:val="008C0C99"/>
    <w:rsid w:val="008C0CB0"/>
    <w:rsid w:val="008C0F0A"/>
    <w:rsid w:val="008C1773"/>
    <w:rsid w:val="008C1EDC"/>
    <w:rsid w:val="008C2017"/>
    <w:rsid w:val="008C20DD"/>
    <w:rsid w:val="008C21D7"/>
    <w:rsid w:val="008C252D"/>
    <w:rsid w:val="008C2913"/>
    <w:rsid w:val="008C295D"/>
    <w:rsid w:val="008C2F60"/>
    <w:rsid w:val="008C3191"/>
    <w:rsid w:val="008C354D"/>
    <w:rsid w:val="008C37F9"/>
    <w:rsid w:val="008C3EB0"/>
    <w:rsid w:val="008C3FD4"/>
    <w:rsid w:val="008C41D0"/>
    <w:rsid w:val="008C42EE"/>
    <w:rsid w:val="008C45AA"/>
    <w:rsid w:val="008C4958"/>
    <w:rsid w:val="008C4B88"/>
    <w:rsid w:val="008C4BAA"/>
    <w:rsid w:val="008C4C2D"/>
    <w:rsid w:val="008C50A1"/>
    <w:rsid w:val="008C5641"/>
    <w:rsid w:val="008C591B"/>
    <w:rsid w:val="008C6466"/>
    <w:rsid w:val="008C64FE"/>
    <w:rsid w:val="008C6AE8"/>
    <w:rsid w:val="008C6E05"/>
    <w:rsid w:val="008C7213"/>
    <w:rsid w:val="008C74D6"/>
    <w:rsid w:val="008C7573"/>
    <w:rsid w:val="008C7750"/>
    <w:rsid w:val="008C77C2"/>
    <w:rsid w:val="008C77DA"/>
    <w:rsid w:val="008C7AB9"/>
    <w:rsid w:val="008D010B"/>
    <w:rsid w:val="008D0187"/>
    <w:rsid w:val="008D06C6"/>
    <w:rsid w:val="008D06D8"/>
    <w:rsid w:val="008D098C"/>
    <w:rsid w:val="008D0A2F"/>
    <w:rsid w:val="008D0E6C"/>
    <w:rsid w:val="008D0F1F"/>
    <w:rsid w:val="008D0F46"/>
    <w:rsid w:val="008D10E2"/>
    <w:rsid w:val="008D1413"/>
    <w:rsid w:val="008D14C8"/>
    <w:rsid w:val="008D19DB"/>
    <w:rsid w:val="008D2BA4"/>
    <w:rsid w:val="008D3199"/>
    <w:rsid w:val="008D34F1"/>
    <w:rsid w:val="008D39D8"/>
    <w:rsid w:val="008D412E"/>
    <w:rsid w:val="008D4254"/>
    <w:rsid w:val="008D4285"/>
    <w:rsid w:val="008D4851"/>
    <w:rsid w:val="008D488B"/>
    <w:rsid w:val="008D4DD5"/>
    <w:rsid w:val="008D4FFC"/>
    <w:rsid w:val="008D5015"/>
    <w:rsid w:val="008D543D"/>
    <w:rsid w:val="008D551D"/>
    <w:rsid w:val="008D5D44"/>
    <w:rsid w:val="008D5DD5"/>
    <w:rsid w:val="008D5E48"/>
    <w:rsid w:val="008D6A80"/>
    <w:rsid w:val="008D6D1A"/>
    <w:rsid w:val="008D7166"/>
    <w:rsid w:val="008D73EC"/>
    <w:rsid w:val="008D7CBC"/>
    <w:rsid w:val="008D7CC0"/>
    <w:rsid w:val="008E0332"/>
    <w:rsid w:val="008E04F2"/>
    <w:rsid w:val="008E065E"/>
    <w:rsid w:val="008E0927"/>
    <w:rsid w:val="008E09D0"/>
    <w:rsid w:val="008E09E3"/>
    <w:rsid w:val="008E0CF8"/>
    <w:rsid w:val="008E10B9"/>
    <w:rsid w:val="008E11A7"/>
    <w:rsid w:val="008E1281"/>
    <w:rsid w:val="008E16C9"/>
    <w:rsid w:val="008E17FA"/>
    <w:rsid w:val="008E1909"/>
    <w:rsid w:val="008E1AA3"/>
    <w:rsid w:val="008E1DB9"/>
    <w:rsid w:val="008E2833"/>
    <w:rsid w:val="008E2A3E"/>
    <w:rsid w:val="008E38BC"/>
    <w:rsid w:val="008E3C4A"/>
    <w:rsid w:val="008E3E49"/>
    <w:rsid w:val="008E449E"/>
    <w:rsid w:val="008E45C6"/>
    <w:rsid w:val="008E4A71"/>
    <w:rsid w:val="008E4AA6"/>
    <w:rsid w:val="008E5808"/>
    <w:rsid w:val="008E5BA3"/>
    <w:rsid w:val="008E5D12"/>
    <w:rsid w:val="008E60C8"/>
    <w:rsid w:val="008E65AE"/>
    <w:rsid w:val="008E6A0E"/>
    <w:rsid w:val="008E7065"/>
    <w:rsid w:val="008E722E"/>
    <w:rsid w:val="008E72EF"/>
    <w:rsid w:val="008E7345"/>
    <w:rsid w:val="008E7EE7"/>
    <w:rsid w:val="008F026D"/>
    <w:rsid w:val="008F0A28"/>
    <w:rsid w:val="008F0A4D"/>
    <w:rsid w:val="008F0EA2"/>
    <w:rsid w:val="008F109F"/>
    <w:rsid w:val="008F17D2"/>
    <w:rsid w:val="008F1836"/>
    <w:rsid w:val="008F1EAB"/>
    <w:rsid w:val="008F234C"/>
    <w:rsid w:val="008F2473"/>
    <w:rsid w:val="008F252A"/>
    <w:rsid w:val="008F2A64"/>
    <w:rsid w:val="008F30B4"/>
    <w:rsid w:val="008F33DC"/>
    <w:rsid w:val="008F3471"/>
    <w:rsid w:val="008F3A73"/>
    <w:rsid w:val="008F3DC2"/>
    <w:rsid w:val="008F477F"/>
    <w:rsid w:val="008F4890"/>
    <w:rsid w:val="008F4A79"/>
    <w:rsid w:val="008F50FE"/>
    <w:rsid w:val="008F573F"/>
    <w:rsid w:val="008F58CA"/>
    <w:rsid w:val="008F62DB"/>
    <w:rsid w:val="008F6330"/>
    <w:rsid w:val="008F6589"/>
    <w:rsid w:val="008F68E1"/>
    <w:rsid w:val="008F733B"/>
    <w:rsid w:val="008F7402"/>
    <w:rsid w:val="008F79EB"/>
    <w:rsid w:val="008F7E1E"/>
    <w:rsid w:val="008F7E90"/>
    <w:rsid w:val="00900100"/>
    <w:rsid w:val="009004EF"/>
    <w:rsid w:val="00900646"/>
    <w:rsid w:val="009007E4"/>
    <w:rsid w:val="00900F3D"/>
    <w:rsid w:val="00901101"/>
    <w:rsid w:val="00901115"/>
    <w:rsid w:val="009011E0"/>
    <w:rsid w:val="009012A1"/>
    <w:rsid w:val="009013CC"/>
    <w:rsid w:val="00901452"/>
    <w:rsid w:val="00901515"/>
    <w:rsid w:val="0090153B"/>
    <w:rsid w:val="00901EB6"/>
    <w:rsid w:val="009020D3"/>
    <w:rsid w:val="00902350"/>
    <w:rsid w:val="0090235A"/>
    <w:rsid w:val="00902740"/>
    <w:rsid w:val="00902831"/>
    <w:rsid w:val="00902E32"/>
    <w:rsid w:val="00902F03"/>
    <w:rsid w:val="00903118"/>
    <w:rsid w:val="0090330B"/>
    <w:rsid w:val="0090336B"/>
    <w:rsid w:val="0090339E"/>
    <w:rsid w:val="009039C0"/>
    <w:rsid w:val="00903B8C"/>
    <w:rsid w:val="0090411A"/>
    <w:rsid w:val="009042BF"/>
    <w:rsid w:val="00904543"/>
    <w:rsid w:val="00904CFD"/>
    <w:rsid w:val="00904E09"/>
    <w:rsid w:val="00904F69"/>
    <w:rsid w:val="009053AA"/>
    <w:rsid w:val="00905480"/>
    <w:rsid w:val="009054CE"/>
    <w:rsid w:val="00905A2A"/>
    <w:rsid w:val="0090621A"/>
    <w:rsid w:val="0090626D"/>
    <w:rsid w:val="009064FA"/>
    <w:rsid w:val="00906939"/>
    <w:rsid w:val="00906BD7"/>
    <w:rsid w:val="00906E7D"/>
    <w:rsid w:val="00906E8B"/>
    <w:rsid w:val="00906F3B"/>
    <w:rsid w:val="00906F77"/>
    <w:rsid w:val="009070F0"/>
    <w:rsid w:val="0090776F"/>
    <w:rsid w:val="00907A9B"/>
    <w:rsid w:val="00907AD4"/>
    <w:rsid w:val="0091056D"/>
    <w:rsid w:val="009106D0"/>
    <w:rsid w:val="0091086B"/>
    <w:rsid w:val="00910AE5"/>
    <w:rsid w:val="00910B7D"/>
    <w:rsid w:val="00910D73"/>
    <w:rsid w:val="0091165B"/>
    <w:rsid w:val="00911985"/>
    <w:rsid w:val="00911DFB"/>
    <w:rsid w:val="00911E6F"/>
    <w:rsid w:val="0091245B"/>
    <w:rsid w:val="0091307B"/>
    <w:rsid w:val="009138F9"/>
    <w:rsid w:val="009139D9"/>
    <w:rsid w:val="00913A99"/>
    <w:rsid w:val="00913D57"/>
    <w:rsid w:val="00913F0C"/>
    <w:rsid w:val="009142A0"/>
    <w:rsid w:val="0091452C"/>
    <w:rsid w:val="009146BA"/>
    <w:rsid w:val="009148D7"/>
    <w:rsid w:val="009148E6"/>
    <w:rsid w:val="00914AB4"/>
    <w:rsid w:val="00914AD8"/>
    <w:rsid w:val="00914EE9"/>
    <w:rsid w:val="00915347"/>
    <w:rsid w:val="009156E3"/>
    <w:rsid w:val="009159A5"/>
    <w:rsid w:val="00915D87"/>
    <w:rsid w:val="00916079"/>
    <w:rsid w:val="00916118"/>
    <w:rsid w:val="0091681F"/>
    <w:rsid w:val="00916BC0"/>
    <w:rsid w:val="00917130"/>
    <w:rsid w:val="00917A3B"/>
    <w:rsid w:val="00917BB8"/>
    <w:rsid w:val="00917BFD"/>
    <w:rsid w:val="00917CE9"/>
    <w:rsid w:val="00920710"/>
    <w:rsid w:val="0092073C"/>
    <w:rsid w:val="00920784"/>
    <w:rsid w:val="009208D7"/>
    <w:rsid w:val="00920BB5"/>
    <w:rsid w:val="00920BF2"/>
    <w:rsid w:val="00921165"/>
    <w:rsid w:val="009216BD"/>
    <w:rsid w:val="009218DA"/>
    <w:rsid w:val="00921B74"/>
    <w:rsid w:val="00921B8B"/>
    <w:rsid w:val="00921CB0"/>
    <w:rsid w:val="00921CB2"/>
    <w:rsid w:val="00921CFC"/>
    <w:rsid w:val="00921DF9"/>
    <w:rsid w:val="00921F9C"/>
    <w:rsid w:val="00922010"/>
    <w:rsid w:val="00922182"/>
    <w:rsid w:val="009225C8"/>
    <w:rsid w:val="00922605"/>
    <w:rsid w:val="00922682"/>
    <w:rsid w:val="00922AE9"/>
    <w:rsid w:val="00922EFA"/>
    <w:rsid w:val="009231C8"/>
    <w:rsid w:val="009232D0"/>
    <w:rsid w:val="0092338E"/>
    <w:rsid w:val="009236E0"/>
    <w:rsid w:val="00923793"/>
    <w:rsid w:val="00923B96"/>
    <w:rsid w:val="00923D9F"/>
    <w:rsid w:val="00924290"/>
    <w:rsid w:val="009242C4"/>
    <w:rsid w:val="0092452F"/>
    <w:rsid w:val="009246C5"/>
    <w:rsid w:val="00924DC4"/>
    <w:rsid w:val="00924E75"/>
    <w:rsid w:val="00925693"/>
    <w:rsid w:val="0092653C"/>
    <w:rsid w:val="00926DB2"/>
    <w:rsid w:val="00927041"/>
    <w:rsid w:val="009277FF"/>
    <w:rsid w:val="009305E9"/>
    <w:rsid w:val="00930CC5"/>
    <w:rsid w:val="00931298"/>
    <w:rsid w:val="00931763"/>
    <w:rsid w:val="00931792"/>
    <w:rsid w:val="00931BC0"/>
    <w:rsid w:val="00931BD9"/>
    <w:rsid w:val="00931BE4"/>
    <w:rsid w:val="00931D0D"/>
    <w:rsid w:val="00931E21"/>
    <w:rsid w:val="00932014"/>
    <w:rsid w:val="009320DB"/>
    <w:rsid w:val="009321F9"/>
    <w:rsid w:val="00932407"/>
    <w:rsid w:val="009325F4"/>
    <w:rsid w:val="00933650"/>
    <w:rsid w:val="00933CD3"/>
    <w:rsid w:val="00934730"/>
    <w:rsid w:val="00934BCC"/>
    <w:rsid w:val="00934D7B"/>
    <w:rsid w:val="00934F07"/>
    <w:rsid w:val="009352C2"/>
    <w:rsid w:val="00935739"/>
    <w:rsid w:val="00935D8C"/>
    <w:rsid w:val="00936526"/>
    <w:rsid w:val="0093655D"/>
    <w:rsid w:val="0093656D"/>
    <w:rsid w:val="009368F3"/>
    <w:rsid w:val="00936A18"/>
    <w:rsid w:val="00936C4A"/>
    <w:rsid w:val="00936C5C"/>
    <w:rsid w:val="00936C7A"/>
    <w:rsid w:val="00936EEB"/>
    <w:rsid w:val="00936FE2"/>
    <w:rsid w:val="009378DF"/>
    <w:rsid w:val="00937C49"/>
    <w:rsid w:val="00937E12"/>
    <w:rsid w:val="0094057E"/>
    <w:rsid w:val="00940AFF"/>
    <w:rsid w:val="00940C60"/>
    <w:rsid w:val="00940CCD"/>
    <w:rsid w:val="00941636"/>
    <w:rsid w:val="00941BAD"/>
    <w:rsid w:val="00941F72"/>
    <w:rsid w:val="00942474"/>
    <w:rsid w:val="00942F42"/>
    <w:rsid w:val="009431A5"/>
    <w:rsid w:val="0094364B"/>
    <w:rsid w:val="00943742"/>
    <w:rsid w:val="00943858"/>
    <w:rsid w:val="00943CC9"/>
    <w:rsid w:val="00943CF9"/>
    <w:rsid w:val="00944093"/>
    <w:rsid w:val="00944290"/>
    <w:rsid w:val="0094434B"/>
    <w:rsid w:val="0094435C"/>
    <w:rsid w:val="00944422"/>
    <w:rsid w:val="00944562"/>
    <w:rsid w:val="009446B6"/>
    <w:rsid w:val="009448C3"/>
    <w:rsid w:val="00944E86"/>
    <w:rsid w:val="00944F67"/>
    <w:rsid w:val="00945112"/>
    <w:rsid w:val="00945307"/>
    <w:rsid w:val="009458D0"/>
    <w:rsid w:val="00945C05"/>
    <w:rsid w:val="00945DBB"/>
    <w:rsid w:val="00946945"/>
    <w:rsid w:val="00946984"/>
    <w:rsid w:val="00946ABC"/>
    <w:rsid w:val="00946AFF"/>
    <w:rsid w:val="00946B76"/>
    <w:rsid w:val="0094718E"/>
    <w:rsid w:val="0094727E"/>
    <w:rsid w:val="009472CD"/>
    <w:rsid w:val="00947713"/>
    <w:rsid w:val="00947990"/>
    <w:rsid w:val="009479AA"/>
    <w:rsid w:val="00947DDD"/>
    <w:rsid w:val="00950026"/>
    <w:rsid w:val="00950118"/>
    <w:rsid w:val="0095076D"/>
    <w:rsid w:val="00950953"/>
    <w:rsid w:val="00950A7F"/>
    <w:rsid w:val="00950D41"/>
    <w:rsid w:val="00950DE7"/>
    <w:rsid w:val="0095116C"/>
    <w:rsid w:val="0095145E"/>
    <w:rsid w:val="00951B81"/>
    <w:rsid w:val="00952528"/>
    <w:rsid w:val="0095254D"/>
    <w:rsid w:val="0095273A"/>
    <w:rsid w:val="00952A24"/>
    <w:rsid w:val="00952D59"/>
    <w:rsid w:val="009534A4"/>
    <w:rsid w:val="009534EF"/>
    <w:rsid w:val="0095357F"/>
    <w:rsid w:val="00953920"/>
    <w:rsid w:val="00953D47"/>
    <w:rsid w:val="009540C1"/>
    <w:rsid w:val="0095412C"/>
    <w:rsid w:val="00954207"/>
    <w:rsid w:val="00954716"/>
    <w:rsid w:val="009547C7"/>
    <w:rsid w:val="00954B20"/>
    <w:rsid w:val="00955141"/>
    <w:rsid w:val="0095532E"/>
    <w:rsid w:val="0095546E"/>
    <w:rsid w:val="00955DDD"/>
    <w:rsid w:val="00955E6A"/>
    <w:rsid w:val="00955F9A"/>
    <w:rsid w:val="00956136"/>
    <w:rsid w:val="0095616D"/>
    <w:rsid w:val="0095631B"/>
    <w:rsid w:val="0095681E"/>
    <w:rsid w:val="009572D4"/>
    <w:rsid w:val="009573B7"/>
    <w:rsid w:val="0095790A"/>
    <w:rsid w:val="00957A16"/>
    <w:rsid w:val="0096054B"/>
    <w:rsid w:val="00960FE3"/>
    <w:rsid w:val="0096101E"/>
    <w:rsid w:val="00961091"/>
    <w:rsid w:val="0096110C"/>
    <w:rsid w:val="0096130F"/>
    <w:rsid w:val="009614AE"/>
    <w:rsid w:val="00961561"/>
    <w:rsid w:val="0096175E"/>
    <w:rsid w:val="00961921"/>
    <w:rsid w:val="009621E9"/>
    <w:rsid w:val="00962366"/>
    <w:rsid w:val="009623D7"/>
    <w:rsid w:val="0096260D"/>
    <w:rsid w:val="009626F0"/>
    <w:rsid w:val="00962AB3"/>
    <w:rsid w:val="0096311A"/>
    <w:rsid w:val="0096331A"/>
    <w:rsid w:val="00964175"/>
    <w:rsid w:val="0096430A"/>
    <w:rsid w:val="009644FF"/>
    <w:rsid w:val="009647C7"/>
    <w:rsid w:val="00964BAE"/>
    <w:rsid w:val="00964FB6"/>
    <w:rsid w:val="00964FEB"/>
    <w:rsid w:val="00965176"/>
    <w:rsid w:val="00965548"/>
    <w:rsid w:val="0096554B"/>
    <w:rsid w:val="009656CD"/>
    <w:rsid w:val="00965765"/>
    <w:rsid w:val="009657EE"/>
    <w:rsid w:val="0096584A"/>
    <w:rsid w:val="009658F9"/>
    <w:rsid w:val="00966261"/>
    <w:rsid w:val="00966833"/>
    <w:rsid w:val="00967057"/>
    <w:rsid w:val="0096710E"/>
    <w:rsid w:val="0096722A"/>
    <w:rsid w:val="00967713"/>
    <w:rsid w:val="00967A54"/>
    <w:rsid w:val="009700F2"/>
    <w:rsid w:val="0097036C"/>
    <w:rsid w:val="00970E18"/>
    <w:rsid w:val="00970F24"/>
    <w:rsid w:val="00971160"/>
    <w:rsid w:val="00971C00"/>
    <w:rsid w:val="00971F08"/>
    <w:rsid w:val="00971FB9"/>
    <w:rsid w:val="0097238E"/>
    <w:rsid w:val="00973079"/>
    <w:rsid w:val="0097311C"/>
    <w:rsid w:val="009731E6"/>
    <w:rsid w:val="0097331F"/>
    <w:rsid w:val="00973467"/>
    <w:rsid w:val="00973745"/>
    <w:rsid w:val="00973AFD"/>
    <w:rsid w:val="00973C34"/>
    <w:rsid w:val="00973C7F"/>
    <w:rsid w:val="009740C7"/>
    <w:rsid w:val="009744A8"/>
    <w:rsid w:val="0097493A"/>
    <w:rsid w:val="00974D3C"/>
    <w:rsid w:val="00974DB1"/>
    <w:rsid w:val="00975429"/>
    <w:rsid w:val="00975466"/>
    <w:rsid w:val="009755F3"/>
    <w:rsid w:val="00975838"/>
    <w:rsid w:val="0097588F"/>
    <w:rsid w:val="00975F5D"/>
    <w:rsid w:val="0097603D"/>
    <w:rsid w:val="00976107"/>
    <w:rsid w:val="00976349"/>
    <w:rsid w:val="00976406"/>
    <w:rsid w:val="00976756"/>
    <w:rsid w:val="00976949"/>
    <w:rsid w:val="009770F2"/>
    <w:rsid w:val="00977724"/>
    <w:rsid w:val="00980092"/>
    <w:rsid w:val="00980321"/>
    <w:rsid w:val="00980477"/>
    <w:rsid w:val="009808CE"/>
    <w:rsid w:val="00980EC8"/>
    <w:rsid w:val="009813D7"/>
    <w:rsid w:val="009813F7"/>
    <w:rsid w:val="009815E8"/>
    <w:rsid w:val="00981948"/>
    <w:rsid w:val="00981BB5"/>
    <w:rsid w:val="00981CC2"/>
    <w:rsid w:val="00982379"/>
    <w:rsid w:val="00982946"/>
    <w:rsid w:val="00982BBC"/>
    <w:rsid w:val="009839A9"/>
    <w:rsid w:val="009839B1"/>
    <w:rsid w:val="009839D1"/>
    <w:rsid w:val="00983E48"/>
    <w:rsid w:val="0098438B"/>
    <w:rsid w:val="00985253"/>
    <w:rsid w:val="009853B3"/>
    <w:rsid w:val="009853CE"/>
    <w:rsid w:val="00985569"/>
    <w:rsid w:val="009858C4"/>
    <w:rsid w:val="00985BFD"/>
    <w:rsid w:val="00986196"/>
    <w:rsid w:val="009861B4"/>
    <w:rsid w:val="00986432"/>
    <w:rsid w:val="00986814"/>
    <w:rsid w:val="0098697F"/>
    <w:rsid w:val="009870B4"/>
    <w:rsid w:val="009871A3"/>
    <w:rsid w:val="009879B6"/>
    <w:rsid w:val="00987A9D"/>
    <w:rsid w:val="00987A9E"/>
    <w:rsid w:val="00987AD4"/>
    <w:rsid w:val="009901A8"/>
    <w:rsid w:val="00990271"/>
    <w:rsid w:val="0099057B"/>
    <w:rsid w:val="00990630"/>
    <w:rsid w:val="0099064E"/>
    <w:rsid w:val="00990D34"/>
    <w:rsid w:val="00990E55"/>
    <w:rsid w:val="00990EDE"/>
    <w:rsid w:val="00990F81"/>
    <w:rsid w:val="00991325"/>
    <w:rsid w:val="00991761"/>
    <w:rsid w:val="00991914"/>
    <w:rsid w:val="00991B51"/>
    <w:rsid w:val="00991E2E"/>
    <w:rsid w:val="00991EE3"/>
    <w:rsid w:val="00992528"/>
    <w:rsid w:val="009929F2"/>
    <w:rsid w:val="00992BB6"/>
    <w:rsid w:val="0099391E"/>
    <w:rsid w:val="00993F45"/>
    <w:rsid w:val="009940CB"/>
    <w:rsid w:val="009942CB"/>
    <w:rsid w:val="0099457D"/>
    <w:rsid w:val="00994740"/>
    <w:rsid w:val="00994AFC"/>
    <w:rsid w:val="00994DCA"/>
    <w:rsid w:val="009951E2"/>
    <w:rsid w:val="009960EC"/>
    <w:rsid w:val="00996546"/>
    <w:rsid w:val="0099660E"/>
    <w:rsid w:val="00996A57"/>
    <w:rsid w:val="009970DD"/>
    <w:rsid w:val="00997213"/>
    <w:rsid w:val="00997C8C"/>
    <w:rsid w:val="00997CB2"/>
    <w:rsid w:val="009A0477"/>
    <w:rsid w:val="009A0868"/>
    <w:rsid w:val="009A0A2D"/>
    <w:rsid w:val="009A0BE2"/>
    <w:rsid w:val="009A0FBA"/>
    <w:rsid w:val="009A1601"/>
    <w:rsid w:val="009A1812"/>
    <w:rsid w:val="009A18A7"/>
    <w:rsid w:val="009A1A4A"/>
    <w:rsid w:val="009A1D8F"/>
    <w:rsid w:val="009A21BB"/>
    <w:rsid w:val="009A2279"/>
    <w:rsid w:val="009A263E"/>
    <w:rsid w:val="009A2792"/>
    <w:rsid w:val="009A27F0"/>
    <w:rsid w:val="009A282E"/>
    <w:rsid w:val="009A292F"/>
    <w:rsid w:val="009A2F3C"/>
    <w:rsid w:val="009A34AA"/>
    <w:rsid w:val="009A3A5C"/>
    <w:rsid w:val="009A3CCD"/>
    <w:rsid w:val="009A4210"/>
    <w:rsid w:val="009A4567"/>
    <w:rsid w:val="009A462D"/>
    <w:rsid w:val="009A4BCE"/>
    <w:rsid w:val="009A4CCF"/>
    <w:rsid w:val="009A4DDD"/>
    <w:rsid w:val="009A587D"/>
    <w:rsid w:val="009A588F"/>
    <w:rsid w:val="009A5CBA"/>
    <w:rsid w:val="009A5EC2"/>
    <w:rsid w:val="009A6235"/>
    <w:rsid w:val="009A624B"/>
    <w:rsid w:val="009A6CA2"/>
    <w:rsid w:val="009A7113"/>
    <w:rsid w:val="009A7528"/>
    <w:rsid w:val="009A7E55"/>
    <w:rsid w:val="009A7ED6"/>
    <w:rsid w:val="009A7EEE"/>
    <w:rsid w:val="009A7F20"/>
    <w:rsid w:val="009A7F6C"/>
    <w:rsid w:val="009B0300"/>
    <w:rsid w:val="009B04C5"/>
    <w:rsid w:val="009B04CF"/>
    <w:rsid w:val="009B0A5B"/>
    <w:rsid w:val="009B1729"/>
    <w:rsid w:val="009B1F1D"/>
    <w:rsid w:val="009B1F30"/>
    <w:rsid w:val="009B200F"/>
    <w:rsid w:val="009B2162"/>
    <w:rsid w:val="009B2CBC"/>
    <w:rsid w:val="009B3054"/>
    <w:rsid w:val="009B306D"/>
    <w:rsid w:val="009B30F8"/>
    <w:rsid w:val="009B3181"/>
    <w:rsid w:val="009B395F"/>
    <w:rsid w:val="009B3AC2"/>
    <w:rsid w:val="009B41EE"/>
    <w:rsid w:val="009B48FF"/>
    <w:rsid w:val="009B4B14"/>
    <w:rsid w:val="009B4BFF"/>
    <w:rsid w:val="009B4D7E"/>
    <w:rsid w:val="009B4DF4"/>
    <w:rsid w:val="009B4F22"/>
    <w:rsid w:val="009B564E"/>
    <w:rsid w:val="009B5FF0"/>
    <w:rsid w:val="009B60DB"/>
    <w:rsid w:val="009B6325"/>
    <w:rsid w:val="009B6843"/>
    <w:rsid w:val="009B6CA6"/>
    <w:rsid w:val="009B7342"/>
    <w:rsid w:val="009B7814"/>
    <w:rsid w:val="009B7E87"/>
    <w:rsid w:val="009C0021"/>
    <w:rsid w:val="009C03DD"/>
    <w:rsid w:val="009C0424"/>
    <w:rsid w:val="009C0440"/>
    <w:rsid w:val="009C0B15"/>
    <w:rsid w:val="009C0B3D"/>
    <w:rsid w:val="009C0EAE"/>
    <w:rsid w:val="009C0FC1"/>
    <w:rsid w:val="009C10A5"/>
    <w:rsid w:val="009C1112"/>
    <w:rsid w:val="009C15AF"/>
    <w:rsid w:val="009C1A19"/>
    <w:rsid w:val="009C21AC"/>
    <w:rsid w:val="009C21FE"/>
    <w:rsid w:val="009C2546"/>
    <w:rsid w:val="009C25DF"/>
    <w:rsid w:val="009C2C5B"/>
    <w:rsid w:val="009C2CD4"/>
    <w:rsid w:val="009C338D"/>
    <w:rsid w:val="009C33FA"/>
    <w:rsid w:val="009C3505"/>
    <w:rsid w:val="009C39DD"/>
    <w:rsid w:val="009C3A1D"/>
    <w:rsid w:val="009C3A68"/>
    <w:rsid w:val="009C3C86"/>
    <w:rsid w:val="009C403E"/>
    <w:rsid w:val="009C409A"/>
    <w:rsid w:val="009C5674"/>
    <w:rsid w:val="009C608B"/>
    <w:rsid w:val="009C63E6"/>
    <w:rsid w:val="009C66CF"/>
    <w:rsid w:val="009C6832"/>
    <w:rsid w:val="009C6C1A"/>
    <w:rsid w:val="009C7042"/>
    <w:rsid w:val="009C72AA"/>
    <w:rsid w:val="009C72DD"/>
    <w:rsid w:val="009C776C"/>
    <w:rsid w:val="009C77C8"/>
    <w:rsid w:val="009D004D"/>
    <w:rsid w:val="009D07D5"/>
    <w:rsid w:val="009D0C7A"/>
    <w:rsid w:val="009D0DB3"/>
    <w:rsid w:val="009D10D2"/>
    <w:rsid w:val="009D10E5"/>
    <w:rsid w:val="009D17F8"/>
    <w:rsid w:val="009D1F11"/>
    <w:rsid w:val="009D2321"/>
    <w:rsid w:val="009D296B"/>
    <w:rsid w:val="009D2C77"/>
    <w:rsid w:val="009D2E2A"/>
    <w:rsid w:val="009D2F3C"/>
    <w:rsid w:val="009D3180"/>
    <w:rsid w:val="009D322D"/>
    <w:rsid w:val="009D3443"/>
    <w:rsid w:val="009D3ADE"/>
    <w:rsid w:val="009D3B4B"/>
    <w:rsid w:val="009D3D29"/>
    <w:rsid w:val="009D4178"/>
    <w:rsid w:val="009D4531"/>
    <w:rsid w:val="009D45DF"/>
    <w:rsid w:val="009D4A7F"/>
    <w:rsid w:val="009D4B09"/>
    <w:rsid w:val="009D4F19"/>
    <w:rsid w:val="009D4FF0"/>
    <w:rsid w:val="009D503D"/>
    <w:rsid w:val="009D50F7"/>
    <w:rsid w:val="009D573B"/>
    <w:rsid w:val="009D5A9A"/>
    <w:rsid w:val="009D5F53"/>
    <w:rsid w:val="009D6060"/>
    <w:rsid w:val="009D6AEA"/>
    <w:rsid w:val="009D703C"/>
    <w:rsid w:val="009D718F"/>
    <w:rsid w:val="009D7F01"/>
    <w:rsid w:val="009E03A2"/>
    <w:rsid w:val="009E058D"/>
    <w:rsid w:val="009E068F"/>
    <w:rsid w:val="009E0A97"/>
    <w:rsid w:val="009E1071"/>
    <w:rsid w:val="009E14E0"/>
    <w:rsid w:val="009E1A93"/>
    <w:rsid w:val="009E1B93"/>
    <w:rsid w:val="009E1CED"/>
    <w:rsid w:val="009E21BE"/>
    <w:rsid w:val="009E2495"/>
    <w:rsid w:val="009E271C"/>
    <w:rsid w:val="009E2727"/>
    <w:rsid w:val="009E2B48"/>
    <w:rsid w:val="009E3133"/>
    <w:rsid w:val="009E32D2"/>
    <w:rsid w:val="009E35DB"/>
    <w:rsid w:val="009E3ACB"/>
    <w:rsid w:val="009E3D7F"/>
    <w:rsid w:val="009E3F42"/>
    <w:rsid w:val="009E462F"/>
    <w:rsid w:val="009E46DA"/>
    <w:rsid w:val="009E47A3"/>
    <w:rsid w:val="009E4AE3"/>
    <w:rsid w:val="009E4B06"/>
    <w:rsid w:val="009E4BBA"/>
    <w:rsid w:val="009E4C4C"/>
    <w:rsid w:val="009E53F8"/>
    <w:rsid w:val="009E581A"/>
    <w:rsid w:val="009E5E2B"/>
    <w:rsid w:val="009E5F35"/>
    <w:rsid w:val="009E60D8"/>
    <w:rsid w:val="009E6B64"/>
    <w:rsid w:val="009E6DFA"/>
    <w:rsid w:val="009E7151"/>
    <w:rsid w:val="009E7882"/>
    <w:rsid w:val="009F011F"/>
    <w:rsid w:val="009F012A"/>
    <w:rsid w:val="009F0157"/>
    <w:rsid w:val="009F019E"/>
    <w:rsid w:val="009F01EA"/>
    <w:rsid w:val="009F0502"/>
    <w:rsid w:val="009F08F3"/>
    <w:rsid w:val="009F0C99"/>
    <w:rsid w:val="009F1495"/>
    <w:rsid w:val="009F175D"/>
    <w:rsid w:val="009F188A"/>
    <w:rsid w:val="009F1951"/>
    <w:rsid w:val="009F1E46"/>
    <w:rsid w:val="009F24E0"/>
    <w:rsid w:val="009F2D96"/>
    <w:rsid w:val="009F2F51"/>
    <w:rsid w:val="009F319D"/>
    <w:rsid w:val="009F344F"/>
    <w:rsid w:val="009F3D66"/>
    <w:rsid w:val="009F45F8"/>
    <w:rsid w:val="009F4DD0"/>
    <w:rsid w:val="009F5092"/>
    <w:rsid w:val="009F5174"/>
    <w:rsid w:val="009F53E2"/>
    <w:rsid w:val="009F549A"/>
    <w:rsid w:val="009F582B"/>
    <w:rsid w:val="009F61B8"/>
    <w:rsid w:val="009F642B"/>
    <w:rsid w:val="009F658E"/>
    <w:rsid w:val="009F6600"/>
    <w:rsid w:val="009F6705"/>
    <w:rsid w:val="009F6925"/>
    <w:rsid w:val="009F6CFD"/>
    <w:rsid w:val="009F6D97"/>
    <w:rsid w:val="009F77B7"/>
    <w:rsid w:val="009F7927"/>
    <w:rsid w:val="009F7D1D"/>
    <w:rsid w:val="00A006FE"/>
    <w:rsid w:val="00A01479"/>
    <w:rsid w:val="00A01711"/>
    <w:rsid w:val="00A01834"/>
    <w:rsid w:val="00A01C14"/>
    <w:rsid w:val="00A01CF7"/>
    <w:rsid w:val="00A01E09"/>
    <w:rsid w:val="00A02011"/>
    <w:rsid w:val="00A02085"/>
    <w:rsid w:val="00A022CF"/>
    <w:rsid w:val="00A02397"/>
    <w:rsid w:val="00A025C6"/>
    <w:rsid w:val="00A026C2"/>
    <w:rsid w:val="00A02A90"/>
    <w:rsid w:val="00A02AE3"/>
    <w:rsid w:val="00A02D03"/>
    <w:rsid w:val="00A031D8"/>
    <w:rsid w:val="00A040DB"/>
    <w:rsid w:val="00A041C3"/>
    <w:rsid w:val="00A041FE"/>
    <w:rsid w:val="00A04267"/>
    <w:rsid w:val="00A04275"/>
    <w:rsid w:val="00A04618"/>
    <w:rsid w:val="00A048A8"/>
    <w:rsid w:val="00A04A03"/>
    <w:rsid w:val="00A04D3F"/>
    <w:rsid w:val="00A04DF8"/>
    <w:rsid w:val="00A04F49"/>
    <w:rsid w:val="00A0512B"/>
    <w:rsid w:val="00A05A89"/>
    <w:rsid w:val="00A0611D"/>
    <w:rsid w:val="00A0644C"/>
    <w:rsid w:val="00A06615"/>
    <w:rsid w:val="00A0665A"/>
    <w:rsid w:val="00A0693F"/>
    <w:rsid w:val="00A07007"/>
    <w:rsid w:val="00A070B1"/>
    <w:rsid w:val="00A07A06"/>
    <w:rsid w:val="00A07B50"/>
    <w:rsid w:val="00A1010B"/>
    <w:rsid w:val="00A10291"/>
    <w:rsid w:val="00A10CD9"/>
    <w:rsid w:val="00A10E3A"/>
    <w:rsid w:val="00A118EF"/>
    <w:rsid w:val="00A1198B"/>
    <w:rsid w:val="00A11C99"/>
    <w:rsid w:val="00A11F5E"/>
    <w:rsid w:val="00A11F8B"/>
    <w:rsid w:val="00A12155"/>
    <w:rsid w:val="00A12288"/>
    <w:rsid w:val="00A125D4"/>
    <w:rsid w:val="00A12C02"/>
    <w:rsid w:val="00A12D4C"/>
    <w:rsid w:val="00A1344C"/>
    <w:rsid w:val="00A13BF6"/>
    <w:rsid w:val="00A13D2F"/>
    <w:rsid w:val="00A13E54"/>
    <w:rsid w:val="00A13FCA"/>
    <w:rsid w:val="00A140AD"/>
    <w:rsid w:val="00A143E0"/>
    <w:rsid w:val="00A14676"/>
    <w:rsid w:val="00A14780"/>
    <w:rsid w:val="00A148AE"/>
    <w:rsid w:val="00A14AD7"/>
    <w:rsid w:val="00A14CBD"/>
    <w:rsid w:val="00A1537F"/>
    <w:rsid w:val="00A153D5"/>
    <w:rsid w:val="00A15471"/>
    <w:rsid w:val="00A155DA"/>
    <w:rsid w:val="00A15745"/>
    <w:rsid w:val="00A15793"/>
    <w:rsid w:val="00A157E3"/>
    <w:rsid w:val="00A15977"/>
    <w:rsid w:val="00A15AC3"/>
    <w:rsid w:val="00A15B6B"/>
    <w:rsid w:val="00A16781"/>
    <w:rsid w:val="00A16C61"/>
    <w:rsid w:val="00A16CFD"/>
    <w:rsid w:val="00A16FA2"/>
    <w:rsid w:val="00A170BA"/>
    <w:rsid w:val="00A17574"/>
    <w:rsid w:val="00A17669"/>
    <w:rsid w:val="00A1772E"/>
    <w:rsid w:val="00A17A20"/>
    <w:rsid w:val="00A17B51"/>
    <w:rsid w:val="00A17EBA"/>
    <w:rsid w:val="00A17F63"/>
    <w:rsid w:val="00A20815"/>
    <w:rsid w:val="00A20EEB"/>
    <w:rsid w:val="00A20F13"/>
    <w:rsid w:val="00A210A3"/>
    <w:rsid w:val="00A2149D"/>
    <w:rsid w:val="00A2193B"/>
    <w:rsid w:val="00A21C22"/>
    <w:rsid w:val="00A220BC"/>
    <w:rsid w:val="00A22310"/>
    <w:rsid w:val="00A22D4A"/>
    <w:rsid w:val="00A2351A"/>
    <w:rsid w:val="00A23664"/>
    <w:rsid w:val="00A237B4"/>
    <w:rsid w:val="00A23DA2"/>
    <w:rsid w:val="00A2406C"/>
    <w:rsid w:val="00A2409A"/>
    <w:rsid w:val="00A24E07"/>
    <w:rsid w:val="00A2510D"/>
    <w:rsid w:val="00A253AD"/>
    <w:rsid w:val="00A257CB"/>
    <w:rsid w:val="00A260BC"/>
    <w:rsid w:val="00A264A9"/>
    <w:rsid w:val="00A26802"/>
    <w:rsid w:val="00A2689F"/>
    <w:rsid w:val="00A269E0"/>
    <w:rsid w:val="00A2715D"/>
    <w:rsid w:val="00A27425"/>
    <w:rsid w:val="00A27785"/>
    <w:rsid w:val="00A278A1"/>
    <w:rsid w:val="00A27FA5"/>
    <w:rsid w:val="00A30187"/>
    <w:rsid w:val="00A30423"/>
    <w:rsid w:val="00A30B29"/>
    <w:rsid w:val="00A31275"/>
    <w:rsid w:val="00A31399"/>
    <w:rsid w:val="00A3148A"/>
    <w:rsid w:val="00A31930"/>
    <w:rsid w:val="00A31A6B"/>
    <w:rsid w:val="00A31C7E"/>
    <w:rsid w:val="00A31E1B"/>
    <w:rsid w:val="00A32697"/>
    <w:rsid w:val="00A3280E"/>
    <w:rsid w:val="00A32D5A"/>
    <w:rsid w:val="00A32EC4"/>
    <w:rsid w:val="00A333B8"/>
    <w:rsid w:val="00A33BAA"/>
    <w:rsid w:val="00A33C2E"/>
    <w:rsid w:val="00A33F3E"/>
    <w:rsid w:val="00A3448A"/>
    <w:rsid w:val="00A34911"/>
    <w:rsid w:val="00A34FCA"/>
    <w:rsid w:val="00A3504A"/>
    <w:rsid w:val="00A351E2"/>
    <w:rsid w:val="00A35261"/>
    <w:rsid w:val="00A357FC"/>
    <w:rsid w:val="00A35F16"/>
    <w:rsid w:val="00A36104"/>
    <w:rsid w:val="00A36297"/>
    <w:rsid w:val="00A365D1"/>
    <w:rsid w:val="00A36782"/>
    <w:rsid w:val="00A367FE"/>
    <w:rsid w:val="00A36B2D"/>
    <w:rsid w:val="00A36D0D"/>
    <w:rsid w:val="00A36E81"/>
    <w:rsid w:val="00A3719B"/>
    <w:rsid w:val="00A37646"/>
    <w:rsid w:val="00A37918"/>
    <w:rsid w:val="00A37D7A"/>
    <w:rsid w:val="00A4170A"/>
    <w:rsid w:val="00A417AD"/>
    <w:rsid w:val="00A41AAB"/>
    <w:rsid w:val="00A41E2B"/>
    <w:rsid w:val="00A42731"/>
    <w:rsid w:val="00A42812"/>
    <w:rsid w:val="00A432A3"/>
    <w:rsid w:val="00A433CD"/>
    <w:rsid w:val="00A43B9B"/>
    <w:rsid w:val="00A4433B"/>
    <w:rsid w:val="00A4492B"/>
    <w:rsid w:val="00A44E93"/>
    <w:rsid w:val="00A4530E"/>
    <w:rsid w:val="00A4597C"/>
    <w:rsid w:val="00A45B74"/>
    <w:rsid w:val="00A45DE8"/>
    <w:rsid w:val="00A45F58"/>
    <w:rsid w:val="00A4675C"/>
    <w:rsid w:val="00A4677F"/>
    <w:rsid w:val="00A46793"/>
    <w:rsid w:val="00A468E5"/>
    <w:rsid w:val="00A46CBD"/>
    <w:rsid w:val="00A46CDD"/>
    <w:rsid w:val="00A4713F"/>
    <w:rsid w:val="00A47318"/>
    <w:rsid w:val="00A476B3"/>
    <w:rsid w:val="00A47BA7"/>
    <w:rsid w:val="00A47DDB"/>
    <w:rsid w:val="00A50201"/>
    <w:rsid w:val="00A50D5F"/>
    <w:rsid w:val="00A50E2A"/>
    <w:rsid w:val="00A5156F"/>
    <w:rsid w:val="00A516E9"/>
    <w:rsid w:val="00A52026"/>
    <w:rsid w:val="00A52079"/>
    <w:rsid w:val="00A520A3"/>
    <w:rsid w:val="00A5292F"/>
    <w:rsid w:val="00A52CC1"/>
    <w:rsid w:val="00A52E1D"/>
    <w:rsid w:val="00A52F34"/>
    <w:rsid w:val="00A53013"/>
    <w:rsid w:val="00A533EC"/>
    <w:rsid w:val="00A53505"/>
    <w:rsid w:val="00A53C60"/>
    <w:rsid w:val="00A54346"/>
    <w:rsid w:val="00A5447F"/>
    <w:rsid w:val="00A545F5"/>
    <w:rsid w:val="00A54F53"/>
    <w:rsid w:val="00A55278"/>
    <w:rsid w:val="00A55299"/>
    <w:rsid w:val="00A552E3"/>
    <w:rsid w:val="00A55B8E"/>
    <w:rsid w:val="00A5600F"/>
    <w:rsid w:val="00A566BD"/>
    <w:rsid w:val="00A566D4"/>
    <w:rsid w:val="00A56713"/>
    <w:rsid w:val="00A56B6A"/>
    <w:rsid w:val="00A56FEC"/>
    <w:rsid w:val="00A571EC"/>
    <w:rsid w:val="00A5749A"/>
    <w:rsid w:val="00A57578"/>
    <w:rsid w:val="00A57667"/>
    <w:rsid w:val="00A57801"/>
    <w:rsid w:val="00A6043D"/>
    <w:rsid w:val="00A60BC6"/>
    <w:rsid w:val="00A60BCB"/>
    <w:rsid w:val="00A60E74"/>
    <w:rsid w:val="00A60F8E"/>
    <w:rsid w:val="00A6120C"/>
    <w:rsid w:val="00A6122C"/>
    <w:rsid w:val="00A61339"/>
    <w:rsid w:val="00A61499"/>
    <w:rsid w:val="00A619FA"/>
    <w:rsid w:val="00A625DF"/>
    <w:rsid w:val="00A62A77"/>
    <w:rsid w:val="00A6337B"/>
    <w:rsid w:val="00A63483"/>
    <w:rsid w:val="00A635E1"/>
    <w:rsid w:val="00A63821"/>
    <w:rsid w:val="00A642E7"/>
    <w:rsid w:val="00A6509B"/>
    <w:rsid w:val="00A65443"/>
    <w:rsid w:val="00A6544A"/>
    <w:rsid w:val="00A65549"/>
    <w:rsid w:val="00A655FB"/>
    <w:rsid w:val="00A65750"/>
    <w:rsid w:val="00A657D7"/>
    <w:rsid w:val="00A65A2B"/>
    <w:rsid w:val="00A660AC"/>
    <w:rsid w:val="00A6625F"/>
    <w:rsid w:val="00A6631D"/>
    <w:rsid w:val="00A66F01"/>
    <w:rsid w:val="00A67DE6"/>
    <w:rsid w:val="00A67E4B"/>
    <w:rsid w:val="00A67E6C"/>
    <w:rsid w:val="00A67FF7"/>
    <w:rsid w:val="00A70360"/>
    <w:rsid w:val="00A705D4"/>
    <w:rsid w:val="00A709D1"/>
    <w:rsid w:val="00A70BB5"/>
    <w:rsid w:val="00A7186C"/>
    <w:rsid w:val="00A719AF"/>
    <w:rsid w:val="00A71A27"/>
    <w:rsid w:val="00A71B99"/>
    <w:rsid w:val="00A71C6E"/>
    <w:rsid w:val="00A72097"/>
    <w:rsid w:val="00A73201"/>
    <w:rsid w:val="00A73659"/>
    <w:rsid w:val="00A73932"/>
    <w:rsid w:val="00A739D0"/>
    <w:rsid w:val="00A73AAA"/>
    <w:rsid w:val="00A73D1D"/>
    <w:rsid w:val="00A73EDE"/>
    <w:rsid w:val="00A73F32"/>
    <w:rsid w:val="00A7402E"/>
    <w:rsid w:val="00A743AC"/>
    <w:rsid w:val="00A748C7"/>
    <w:rsid w:val="00A74B7E"/>
    <w:rsid w:val="00A74C20"/>
    <w:rsid w:val="00A74EE3"/>
    <w:rsid w:val="00A75049"/>
    <w:rsid w:val="00A757D0"/>
    <w:rsid w:val="00A75873"/>
    <w:rsid w:val="00A75A9F"/>
    <w:rsid w:val="00A75B46"/>
    <w:rsid w:val="00A75BBF"/>
    <w:rsid w:val="00A760E9"/>
    <w:rsid w:val="00A761D4"/>
    <w:rsid w:val="00A76349"/>
    <w:rsid w:val="00A76A62"/>
    <w:rsid w:val="00A76C83"/>
    <w:rsid w:val="00A773FA"/>
    <w:rsid w:val="00A77965"/>
    <w:rsid w:val="00A77EC4"/>
    <w:rsid w:val="00A802B5"/>
    <w:rsid w:val="00A80CED"/>
    <w:rsid w:val="00A81958"/>
    <w:rsid w:val="00A81DA7"/>
    <w:rsid w:val="00A81DB5"/>
    <w:rsid w:val="00A81FC1"/>
    <w:rsid w:val="00A82982"/>
    <w:rsid w:val="00A82C89"/>
    <w:rsid w:val="00A8367A"/>
    <w:rsid w:val="00A83888"/>
    <w:rsid w:val="00A83B53"/>
    <w:rsid w:val="00A83F3B"/>
    <w:rsid w:val="00A849BF"/>
    <w:rsid w:val="00A84C31"/>
    <w:rsid w:val="00A853DA"/>
    <w:rsid w:val="00A85506"/>
    <w:rsid w:val="00A8555A"/>
    <w:rsid w:val="00A85704"/>
    <w:rsid w:val="00A8596A"/>
    <w:rsid w:val="00A85C6C"/>
    <w:rsid w:val="00A85EF6"/>
    <w:rsid w:val="00A86529"/>
    <w:rsid w:val="00A8653A"/>
    <w:rsid w:val="00A8708D"/>
    <w:rsid w:val="00A872DB"/>
    <w:rsid w:val="00A87455"/>
    <w:rsid w:val="00A8768E"/>
    <w:rsid w:val="00A9005F"/>
    <w:rsid w:val="00A90EE3"/>
    <w:rsid w:val="00A91B24"/>
    <w:rsid w:val="00A91EA5"/>
    <w:rsid w:val="00A92273"/>
    <w:rsid w:val="00A92397"/>
    <w:rsid w:val="00A9239B"/>
    <w:rsid w:val="00A92439"/>
    <w:rsid w:val="00A92599"/>
    <w:rsid w:val="00A92879"/>
    <w:rsid w:val="00A92B11"/>
    <w:rsid w:val="00A92F30"/>
    <w:rsid w:val="00A934FB"/>
    <w:rsid w:val="00A93A10"/>
    <w:rsid w:val="00A93A44"/>
    <w:rsid w:val="00A93AE5"/>
    <w:rsid w:val="00A93AE9"/>
    <w:rsid w:val="00A93C0F"/>
    <w:rsid w:val="00A940AC"/>
    <w:rsid w:val="00A9430F"/>
    <w:rsid w:val="00A9433C"/>
    <w:rsid w:val="00A94404"/>
    <w:rsid w:val="00A9442A"/>
    <w:rsid w:val="00A947B9"/>
    <w:rsid w:val="00A94DB5"/>
    <w:rsid w:val="00A94F4B"/>
    <w:rsid w:val="00A952F3"/>
    <w:rsid w:val="00A95866"/>
    <w:rsid w:val="00A9587F"/>
    <w:rsid w:val="00A95C79"/>
    <w:rsid w:val="00A95E36"/>
    <w:rsid w:val="00A9675D"/>
    <w:rsid w:val="00A968A8"/>
    <w:rsid w:val="00A96EA4"/>
    <w:rsid w:val="00A97BC8"/>
    <w:rsid w:val="00A97CE9"/>
    <w:rsid w:val="00A97D09"/>
    <w:rsid w:val="00A97D0B"/>
    <w:rsid w:val="00A97DD2"/>
    <w:rsid w:val="00AA016F"/>
    <w:rsid w:val="00AA0313"/>
    <w:rsid w:val="00AA0383"/>
    <w:rsid w:val="00AA0E2A"/>
    <w:rsid w:val="00AA158C"/>
    <w:rsid w:val="00AA1CE3"/>
    <w:rsid w:val="00AA1ED6"/>
    <w:rsid w:val="00AA20FC"/>
    <w:rsid w:val="00AA2151"/>
    <w:rsid w:val="00AA24F3"/>
    <w:rsid w:val="00AA251E"/>
    <w:rsid w:val="00AA2A52"/>
    <w:rsid w:val="00AA2CED"/>
    <w:rsid w:val="00AA3140"/>
    <w:rsid w:val="00AA31FD"/>
    <w:rsid w:val="00AA3856"/>
    <w:rsid w:val="00AA3F75"/>
    <w:rsid w:val="00AA444E"/>
    <w:rsid w:val="00AA51D6"/>
    <w:rsid w:val="00AA5399"/>
    <w:rsid w:val="00AA5898"/>
    <w:rsid w:val="00AA58BD"/>
    <w:rsid w:val="00AA5C64"/>
    <w:rsid w:val="00AA5EFD"/>
    <w:rsid w:val="00AA62C4"/>
    <w:rsid w:val="00AA6381"/>
    <w:rsid w:val="00AA6EE8"/>
    <w:rsid w:val="00AA7525"/>
    <w:rsid w:val="00AA7934"/>
    <w:rsid w:val="00AB00BA"/>
    <w:rsid w:val="00AB0392"/>
    <w:rsid w:val="00AB0591"/>
    <w:rsid w:val="00AB0BC8"/>
    <w:rsid w:val="00AB0DD3"/>
    <w:rsid w:val="00AB0E33"/>
    <w:rsid w:val="00AB104E"/>
    <w:rsid w:val="00AB11CA"/>
    <w:rsid w:val="00AB1282"/>
    <w:rsid w:val="00AB14D9"/>
    <w:rsid w:val="00AB1696"/>
    <w:rsid w:val="00AB1AF9"/>
    <w:rsid w:val="00AB22CB"/>
    <w:rsid w:val="00AB2DFF"/>
    <w:rsid w:val="00AB380E"/>
    <w:rsid w:val="00AB3B46"/>
    <w:rsid w:val="00AB3E51"/>
    <w:rsid w:val="00AB3EBF"/>
    <w:rsid w:val="00AB4881"/>
    <w:rsid w:val="00AB4A6A"/>
    <w:rsid w:val="00AB4AB8"/>
    <w:rsid w:val="00AB4D16"/>
    <w:rsid w:val="00AB4ED3"/>
    <w:rsid w:val="00AB546C"/>
    <w:rsid w:val="00AB55F6"/>
    <w:rsid w:val="00AB592D"/>
    <w:rsid w:val="00AB610B"/>
    <w:rsid w:val="00AB6314"/>
    <w:rsid w:val="00AB655E"/>
    <w:rsid w:val="00AB6A4A"/>
    <w:rsid w:val="00AB7255"/>
    <w:rsid w:val="00AB75E6"/>
    <w:rsid w:val="00AB75FB"/>
    <w:rsid w:val="00AB7DDF"/>
    <w:rsid w:val="00AC007F"/>
    <w:rsid w:val="00AC0527"/>
    <w:rsid w:val="00AC0616"/>
    <w:rsid w:val="00AC0718"/>
    <w:rsid w:val="00AC0AA9"/>
    <w:rsid w:val="00AC0CBB"/>
    <w:rsid w:val="00AC0EAA"/>
    <w:rsid w:val="00AC133A"/>
    <w:rsid w:val="00AC1A3A"/>
    <w:rsid w:val="00AC2473"/>
    <w:rsid w:val="00AC28AB"/>
    <w:rsid w:val="00AC2D47"/>
    <w:rsid w:val="00AC2D7A"/>
    <w:rsid w:val="00AC2ECD"/>
    <w:rsid w:val="00AC2F7D"/>
    <w:rsid w:val="00AC2FD0"/>
    <w:rsid w:val="00AC3119"/>
    <w:rsid w:val="00AC3D8E"/>
    <w:rsid w:val="00AC4658"/>
    <w:rsid w:val="00AC465B"/>
    <w:rsid w:val="00AC49FB"/>
    <w:rsid w:val="00AC4EF4"/>
    <w:rsid w:val="00AC4F6F"/>
    <w:rsid w:val="00AC5439"/>
    <w:rsid w:val="00AC5677"/>
    <w:rsid w:val="00AC5A10"/>
    <w:rsid w:val="00AC6121"/>
    <w:rsid w:val="00AC62DD"/>
    <w:rsid w:val="00AC63CD"/>
    <w:rsid w:val="00AC65CE"/>
    <w:rsid w:val="00AC6A5F"/>
    <w:rsid w:val="00AC6DD0"/>
    <w:rsid w:val="00AC71B2"/>
    <w:rsid w:val="00AC75B7"/>
    <w:rsid w:val="00AC7789"/>
    <w:rsid w:val="00AC78E4"/>
    <w:rsid w:val="00AC7AAD"/>
    <w:rsid w:val="00AC7F0F"/>
    <w:rsid w:val="00AC7F79"/>
    <w:rsid w:val="00AD0332"/>
    <w:rsid w:val="00AD04FD"/>
    <w:rsid w:val="00AD0AA3"/>
    <w:rsid w:val="00AD0BC6"/>
    <w:rsid w:val="00AD0D33"/>
    <w:rsid w:val="00AD0E8E"/>
    <w:rsid w:val="00AD15AA"/>
    <w:rsid w:val="00AD1822"/>
    <w:rsid w:val="00AD1F17"/>
    <w:rsid w:val="00AD254F"/>
    <w:rsid w:val="00AD2643"/>
    <w:rsid w:val="00AD2D81"/>
    <w:rsid w:val="00AD2DB8"/>
    <w:rsid w:val="00AD344B"/>
    <w:rsid w:val="00AD3EA0"/>
    <w:rsid w:val="00AD3F94"/>
    <w:rsid w:val="00AD4545"/>
    <w:rsid w:val="00AD45AE"/>
    <w:rsid w:val="00AD4A5A"/>
    <w:rsid w:val="00AD512D"/>
    <w:rsid w:val="00AD5918"/>
    <w:rsid w:val="00AD5B85"/>
    <w:rsid w:val="00AD6662"/>
    <w:rsid w:val="00AD682B"/>
    <w:rsid w:val="00AD6F40"/>
    <w:rsid w:val="00AD74C9"/>
    <w:rsid w:val="00AD7AA9"/>
    <w:rsid w:val="00AD7D96"/>
    <w:rsid w:val="00AE0167"/>
    <w:rsid w:val="00AE049B"/>
    <w:rsid w:val="00AE05B0"/>
    <w:rsid w:val="00AE0DC8"/>
    <w:rsid w:val="00AE124B"/>
    <w:rsid w:val="00AE1303"/>
    <w:rsid w:val="00AE1BD1"/>
    <w:rsid w:val="00AE1DC5"/>
    <w:rsid w:val="00AE1F5C"/>
    <w:rsid w:val="00AE22D5"/>
    <w:rsid w:val="00AE2387"/>
    <w:rsid w:val="00AE24B3"/>
    <w:rsid w:val="00AE256F"/>
    <w:rsid w:val="00AE27AC"/>
    <w:rsid w:val="00AE2871"/>
    <w:rsid w:val="00AE2908"/>
    <w:rsid w:val="00AE2FEB"/>
    <w:rsid w:val="00AE3593"/>
    <w:rsid w:val="00AE3BF0"/>
    <w:rsid w:val="00AE3ECA"/>
    <w:rsid w:val="00AE4088"/>
    <w:rsid w:val="00AE40E0"/>
    <w:rsid w:val="00AE42CB"/>
    <w:rsid w:val="00AE4431"/>
    <w:rsid w:val="00AE4DBA"/>
    <w:rsid w:val="00AE4F07"/>
    <w:rsid w:val="00AE5605"/>
    <w:rsid w:val="00AE575D"/>
    <w:rsid w:val="00AE58A9"/>
    <w:rsid w:val="00AE5B8D"/>
    <w:rsid w:val="00AE5BCD"/>
    <w:rsid w:val="00AE5EF4"/>
    <w:rsid w:val="00AE64F4"/>
    <w:rsid w:val="00AE6914"/>
    <w:rsid w:val="00AE6B3A"/>
    <w:rsid w:val="00AE6DB7"/>
    <w:rsid w:val="00AE6E79"/>
    <w:rsid w:val="00AE6FB6"/>
    <w:rsid w:val="00AE70A8"/>
    <w:rsid w:val="00AE7823"/>
    <w:rsid w:val="00AE7BF9"/>
    <w:rsid w:val="00AF00B1"/>
    <w:rsid w:val="00AF0198"/>
    <w:rsid w:val="00AF03C7"/>
    <w:rsid w:val="00AF044A"/>
    <w:rsid w:val="00AF08FB"/>
    <w:rsid w:val="00AF1335"/>
    <w:rsid w:val="00AF15A3"/>
    <w:rsid w:val="00AF1C2D"/>
    <w:rsid w:val="00AF1C5D"/>
    <w:rsid w:val="00AF1F3A"/>
    <w:rsid w:val="00AF230B"/>
    <w:rsid w:val="00AF2860"/>
    <w:rsid w:val="00AF28C7"/>
    <w:rsid w:val="00AF3318"/>
    <w:rsid w:val="00AF38E0"/>
    <w:rsid w:val="00AF3A17"/>
    <w:rsid w:val="00AF3B33"/>
    <w:rsid w:val="00AF3F43"/>
    <w:rsid w:val="00AF4210"/>
    <w:rsid w:val="00AF4232"/>
    <w:rsid w:val="00AF4287"/>
    <w:rsid w:val="00AF42D7"/>
    <w:rsid w:val="00AF4501"/>
    <w:rsid w:val="00AF4906"/>
    <w:rsid w:val="00AF53DC"/>
    <w:rsid w:val="00AF6228"/>
    <w:rsid w:val="00AF65A5"/>
    <w:rsid w:val="00AF672F"/>
    <w:rsid w:val="00AF6A46"/>
    <w:rsid w:val="00AF6AA6"/>
    <w:rsid w:val="00AF6C65"/>
    <w:rsid w:val="00AF6F24"/>
    <w:rsid w:val="00AF7034"/>
    <w:rsid w:val="00AF7B38"/>
    <w:rsid w:val="00AF7CD1"/>
    <w:rsid w:val="00B00176"/>
    <w:rsid w:val="00B006FE"/>
    <w:rsid w:val="00B007CB"/>
    <w:rsid w:val="00B00E11"/>
    <w:rsid w:val="00B00E7E"/>
    <w:rsid w:val="00B00F1E"/>
    <w:rsid w:val="00B01032"/>
    <w:rsid w:val="00B01482"/>
    <w:rsid w:val="00B019B2"/>
    <w:rsid w:val="00B01BED"/>
    <w:rsid w:val="00B01CCD"/>
    <w:rsid w:val="00B01D13"/>
    <w:rsid w:val="00B01EA9"/>
    <w:rsid w:val="00B01F82"/>
    <w:rsid w:val="00B02367"/>
    <w:rsid w:val="00B0269F"/>
    <w:rsid w:val="00B028E5"/>
    <w:rsid w:val="00B02AA9"/>
    <w:rsid w:val="00B02FA3"/>
    <w:rsid w:val="00B03374"/>
    <w:rsid w:val="00B04193"/>
    <w:rsid w:val="00B042C7"/>
    <w:rsid w:val="00B04487"/>
    <w:rsid w:val="00B04544"/>
    <w:rsid w:val="00B045BC"/>
    <w:rsid w:val="00B045D6"/>
    <w:rsid w:val="00B0465F"/>
    <w:rsid w:val="00B04AA4"/>
    <w:rsid w:val="00B05084"/>
    <w:rsid w:val="00B0523F"/>
    <w:rsid w:val="00B056E9"/>
    <w:rsid w:val="00B05AD3"/>
    <w:rsid w:val="00B05EA4"/>
    <w:rsid w:val="00B06564"/>
    <w:rsid w:val="00B06567"/>
    <w:rsid w:val="00B065C5"/>
    <w:rsid w:val="00B065CE"/>
    <w:rsid w:val="00B069A7"/>
    <w:rsid w:val="00B06ACE"/>
    <w:rsid w:val="00B0754C"/>
    <w:rsid w:val="00B07FBA"/>
    <w:rsid w:val="00B105CD"/>
    <w:rsid w:val="00B11095"/>
    <w:rsid w:val="00B1174B"/>
    <w:rsid w:val="00B117D4"/>
    <w:rsid w:val="00B11C89"/>
    <w:rsid w:val="00B124EE"/>
    <w:rsid w:val="00B12D70"/>
    <w:rsid w:val="00B13627"/>
    <w:rsid w:val="00B13868"/>
    <w:rsid w:val="00B1388E"/>
    <w:rsid w:val="00B14355"/>
    <w:rsid w:val="00B1438C"/>
    <w:rsid w:val="00B148B7"/>
    <w:rsid w:val="00B14B2A"/>
    <w:rsid w:val="00B155A9"/>
    <w:rsid w:val="00B157F9"/>
    <w:rsid w:val="00B15F72"/>
    <w:rsid w:val="00B16061"/>
    <w:rsid w:val="00B16280"/>
    <w:rsid w:val="00B164E9"/>
    <w:rsid w:val="00B169DE"/>
    <w:rsid w:val="00B16AC4"/>
    <w:rsid w:val="00B16D78"/>
    <w:rsid w:val="00B16D7A"/>
    <w:rsid w:val="00B16E35"/>
    <w:rsid w:val="00B17174"/>
    <w:rsid w:val="00B17609"/>
    <w:rsid w:val="00B20256"/>
    <w:rsid w:val="00B205BF"/>
    <w:rsid w:val="00B206CA"/>
    <w:rsid w:val="00B20B01"/>
    <w:rsid w:val="00B20D09"/>
    <w:rsid w:val="00B21242"/>
    <w:rsid w:val="00B21280"/>
    <w:rsid w:val="00B21406"/>
    <w:rsid w:val="00B21953"/>
    <w:rsid w:val="00B21CED"/>
    <w:rsid w:val="00B22003"/>
    <w:rsid w:val="00B221A8"/>
    <w:rsid w:val="00B22545"/>
    <w:rsid w:val="00B22841"/>
    <w:rsid w:val="00B22BAF"/>
    <w:rsid w:val="00B22BB4"/>
    <w:rsid w:val="00B22D53"/>
    <w:rsid w:val="00B23179"/>
    <w:rsid w:val="00B235A7"/>
    <w:rsid w:val="00B236F6"/>
    <w:rsid w:val="00B23986"/>
    <w:rsid w:val="00B23A42"/>
    <w:rsid w:val="00B23EA4"/>
    <w:rsid w:val="00B23F9B"/>
    <w:rsid w:val="00B2405B"/>
    <w:rsid w:val="00B2429A"/>
    <w:rsid w:val="00B249E0"/>
    <w:rsid w:val="00B249F5"/>
    <w:rsid w:val="00B2527C"/>
    <w:rsid w:val="00B255F0"/>
    <w:rsid w:val="00B2568A"/>
    <w:rsid w:val="00B25851"/>
    <w:rsid w:val="00B25ACD"/>
    <w:rsid w:val="00B25B85"/>
    <w:rsid w:val="00B25C9F"/>
    <w:rsid w:val="00B25FDA"/>
    <w:rsid w:val="00B263CC"/>
    <w:rsid w:val="00B263EC"/>
    <w:rsid w:val="00B26543"/>
    <w:rsid w:val="00B265F7"/>
    <w:rsid w:val="00B2763F"/>
    <w:rsid w:val="00B279B0"/>
    <w:rsid w:val="00B27AAC"/>
    <w:rsid w:val="00B27D72"/>
    <w:rsid w:val="00B30929"/>
    <w:rsid w:val="00B312A0"/>
    <w:rsid w:val="00B31409"/>
    <w:rsid w:val="00B31806"/>
    <w:rsid w:val="00B319A4"/>
    <w:rsid w:val="00B32AF2"/>
    <w:rsid w:val="00B32E3B"/>
    <w:rsid w:val="00B35015"/>
    <w:rsid w:val="00B35233"/>
    <w:rsid w:val="00B3557C"/>
    <w:rsid w:val="00B3571A"/>
    <w:rsid w:val="00B35A12"/>
    <w:rsid w:val="00B35AA6"/>
    <w:rsid w:val="00B35AAE"/>
    <w:rsid w:val="00B35CB4"/>
    <w:rsid w:val="00B365FA"/>
    <w:rsid w:val="00B36A76"/>
    <w:rsid w:val="00B36BA9"/>
    <w:rsid w:val="00B36F5B"/>
    <w:rsid w:val="00B372AA"/>
    <w:rsid w:val="00B373EE"/>
    <w:rsid w:val="00B3745E"/>
    <w:rsid w:val="00B377D9"/>
    <w:rsid w:val="00B377E8"/>
    <w:rsid w:val="00B37A12"/>
    <w:rsid w:val="00B37B88"/>
    <w:rsid w:val="00B37C3C"/>
    <w:rsid w:val="00B37F9F"/>
    <w:rsid w:val="00B40445"/>
    <w:rsid w:val="00B406D4"/>
    <w:rsid w:val="00B407AB"/>
    <w:rsid w:val="00B40A4C"/>
    <w:rsid w:val="00B40F43"/>
    <w:rsid w:val="00B4104A"/>
    <w:rsid w:val="00B410D3"/>
    <w:rsid w:val="00B4141C"/>
    <w:rsid w:val="00B414DE"/>
    <w:rsid w:val="00B41888"/>
    <w:rsid w:val="00B419C4"/>
    <w:rsid w:val="00B41BEF"/>
    <w:rsid w:val="00B41F2D"/>
    <w:rsid w:val="00B41F8F"/>
    <w:rsid w:val="00B420FC"/>
    <w:rsid w:val="00B424FA"/>
    <w:rsid w:val="00B42E3E"/>
    <w:rsid w:val="00B42F80"/>
    <w:rsid w:val="00B432FB"/>
    <w:rsid w:val="00B435A9"/>
    <w:rsid w:val="00B43CB2"/>
    <w:rsid w:val="00B43E68"/>
    <w:rsid w:val="00B4443D"/>
    <w:rsid w:val="00B446CA"/>
    <w:rsid w:val="00B45308"/>
    <w:rsid w:val="00B45874"/>
    <w:rsid w:val="00B45A52"/>
    <w:rsid w:val="00B45EF6"/>
    <w:rsid w:val="00B46101"/>
    <w:rsid w:val="00B46175"/>
    <w:rsid w:val="00B4646B"/>
    <w:rsid w:val="00B46D53"/>
    <w:rsid w:val="00B4746B"/>
    <w:rsid w:val="00B47563"/>
    <w:rsid w:val="00B475B3"/>
    <w:rsid w:val="00B47766"/>
    <w:rsid w:val="00B47B29"/>
    <w:rsid w:val="00B47F61"/>
    <w:rsid w:val="00B50111"/>
    <w:rsid w:val="00B50697"/>
    <w:rsid w:val="00B510C9"/>
    <w:rsid w:val="00B512D7"/>
    <w:rsid w:val="00B51544"/>
    <w:rsid w:val="00B518BE"/>
    <w:rsid w:val="00B51A4F"/>
    <w:rsid w:val="00B51D3D"/>
    <w:rsid w:val="00B522BA"/>
    <w:rsid w:val="00B52493"/>
    <w:rsid w:val="00B5260C"/>
    <w:rsid w:val="00B5280C"/>
    <w:rsid w:val="00B53092"/>
    <w:rsid w:val="00B53491"/>
    <w:rsid w:val="00B537EE"/>
    <w:rsid w:val="00B53B81"/>
    <w:rsid w:val="00B53DE8"/>
    <w:rsid w:val="00B53E0B"/>
    <w:rsid w:val="00B53F90"/>
    <w:rsid w:val="00B54ED5"/>
    <w:rsid w:val="00B552BF"/>
    <w:rsid w:val="00B555DE"/>
    <w:rsid w:val="00B556A3"/>
    <w:rsid w:val="00B558BD"/>
    <w:rsid w:val="00B56376"/>
    <w:rsid w:val="00B56474"/>
    <w:rsid w:val="00B564AF"/>
    <w:rsid w:val="00B56D65"/>
    <w:rsid w:val="00B57202"/>
    <w:rsid w:val="00B57589"/>
    <w:rsid w:val="00B57B02"/>
    <w:rsid w:val="00B57EF1"/>
    <w:rsid w:val="00B6045E"/>
    <w:rsid w:val="00B6076F"/>
    <w:rsid w:val="00B60E7F"/>
    <w:rsid w:val="00B61987"/>
    <w:rsid w:val="00B61A19"/>
    <w:rsid w:val="00B61E32"/>
    <w:rsid w:val="00B623BF"/>
    <w:rsid w:val="00B63245"/>
    <w:rsid w:val="00B63281"/>
    <w:rsid w:val="00B63546"/>
    <w:rsid w:val="00B63870"/>
    <w:rsid w:val="00B63DCF"/>
    <w:rsid w:val="00B63FFB"/>
    <w:rsid w:val="00B64157"/>
    <w:rsid w:val="00B649F4"/>
    <w:rsid w:val="00B64AE9"/>
    <w:rsid w:val="00B64D44"/>
    <w:rsid w:val="00B65120"/>
    <w:rsid w:val="00B652D1"/>
    <w:rsid w:val="00B6548C"/>
    <w:rsid w:val="00B6606B"/>
    <w:rsid w:val="00B664C7"/>
    <w:rsid w:val="00B66BB5"/>
    <w:rsid w:val="00B66C16"/>
    <w:rsid w:val="00B66F18"/>
    <w:rsid w:val="00B670B5"/>
    <w:rsid w:val="00B67353"/>
    <w:rsid w:val="00B674E6"/>
    <w:rsid w:val="00B6759F"/>
    <w:rsid w:val="00B67C01"/>
    <w:rsid w:val="00B67E53"/>
    <w:rsid w:val="00B67F1E"/>
    <w:rsid w:val="00B67F71"/>
    <w:rsid w:val="00B67FA4"/>
    <w:rsid w:val="00B700A7"/>
    <w:rsid w:val="00B70A25"/>
    <w:rsid w:val="00B70F8B"/>
    <w:rsid w:val="00B7136C"/>
    <w:rsid w:val="00B71D6F"/>
    <w:rsid w:val="00B725C6"/>
    <w:rsid w:val="00B735BB"/>
    <w:rsid w:val="00B739B6"/>
    <w:rsid w:val="00B739F6"/>
    <w:rsid w:val="00B73B3D"/>
    <w:rsid w:val="00B73CFA"/>
    <w:rsid w:val="00B73E61"/>
    <w:rsid w:val="00B73FF5"/>
    <w:rsid w:val="00B7414A"/>
    <w:rsid w:val="00B7417B"/>
    <w:rsid w:val="00B74C0C"/>
    <w:rsid w:val="00B74EEC"/>
    <w:rsid w:val="00B7508A"/>
    <w:rsid w:val="00B750EF"/>
    <w:rsid w:val="00B751D2"/>
    <w:rsid w:val="00B755BF"/>
    <w:rsid w:val="00B759A4"/>
    <w:rsid w:val="00B759CA"/>
    <w:rsid w:val="00B75A51"/>
    <w:rsid w:val="00B75C45"/>
    <w:rsid w:val="00B76023"/>
    <w:rsid w:val="00B761E0"/>
    <w:rsid w:val="00B769D8"/>
    <w:rsid w:val="00B76BDE"/>
    <w:rsid w:val="00B778D8"/>
    <w:rsid w:val="00B77D05"/>
    <w:rsid w:val="00B77D8E"/>
    <w:rsid w:val="00B77E1D"/>
    <w:rsid w:val="00B80003"/>
    <w:rsid w:val="00B8037C"/>
    <w:rsid w:val="00B804E0"/>
    <w:rsid w:val="00B80A4B"/>
    <w:rsid w:val="00B80AC6"/>
    <w:rsid w:val="00B80CC4"/>
    <w:rsid w:val="00B80D77"/>
    <w:rsid w:val="00B8148F"/>
    <w:rsid w:val="00B81A6C"/>
    <w:rsid w:val="00B81B35"/>
    <w:rsid w:val="00B82497"/>
    <w:rsid w:val="00B82499"/>
    <w:rsid w:val="00B82542"/>
    <w:rsid w:val="00B82AD2"/>
    <w:rsid w:val="00B82C63"/>
    <w:rsid w:val="00B82F28"/>
    <w:rsid w:val="00B8317D"/>
    <w:rsid w:val="00B83B22"/>
    <w:rsid w:val="00B83EBA"/>
    <w:rsid w:val="00B84240"/>
    <w:rsid w:val="00B84306"/>
    <w:rsid w:val="00B8470E"/>
    <w:rsid w:val="00B849F6"/>
    <w:rsid w:val="00B84AC6"/>
    <w:rsid w:val="00B84BEC"/>
    <w:rsid w:val="00B85243"/>
    <w:rsid w:val="00B853E1"/>
    <w:rsid w:val="00B857D5"/>
    <w:rsid w:val="00B85DE5"/>
    <w:rsid w:val="00B85E07"/>
    <w:rsid w:val="00B86180"/>
    <w:rsid w:val="00B8665F"/>
    <w:rsid w:val="00B86C3E"/>
    <w:rsid w:val="00B86D89"/>
    <w:rsid w:val="00B86E7D"/>
    <w:rsid w:val="00B8731A"/>
    <w:rsid w:val="00B876AC"/>
    <w:rsid w:val="00B87C98"/>
    <w:rsid w:val="00B87DBD"/>
    <w:rsid w:val="00B902D4"/>
    <w:rsid w:val="00B90B8F"/>
    <w:rsid w:val="00B90F73"/>
    <w:rsid w:val="00B91755"/>
    <w:rsid w:val="00B91A6C"/>
    <w:rsid w:val="00B9231F"/>
    <w:rsid w:val="00B929E5"/>
    <w:rsid w:val="00B92D13"/>
    <w:rsid w:val="00B93393"/>
    <w:rsid w:val="00B935BF"/>
    <w:rsid w:val="00B93B51"/>
    <w:rsid w:val="00B93B59"/>
    <w:rsid w:val="00B93D26"/>
    <w:rsid w:val="00B9406A"/>
    <w:rsid w:val="00B94990"/>
    <w:rsid w:val="00B95080"/>
    <w:rsid w:val="00B95178"/>
    <w:rsid w:val="00B958A7"/>
    <w:rsid w:val="00B960D6"/>
    <w:rsid w:val="00B9624A"/>
    <w:rsid w:val="00B9628F"/>
    <w:rsid w:val="00B96949"/>
    <w:rsid w:val="00B97553"/>
    <w:rsid w:val="00B97787"/>
    <w:rsid w:val="00B97C74"/>
    <w:rsid w:val="00BA0343"/>
    <w:rsid w:val="00BA0838"/>
    <w:rsid w:val="00BA0B05"/>
    <w:rsid w:val="00BA14A7"/>
    <w:rsid w:val="00BA171D"/>
    <w:rsid w:val="00BA1A39"/>
    <w:rsid w:val="00BA1C10"/>
    <w:rsid w:val="00BA21AA"/>
    <w:rsid w:val="00BA2280"/>
    <w:rsid w:val="00BA2705"/>
    <w:rsid w:val="00BA27B2"/>
    <w:rsid w:val="00BA28FB"/>
    <w:rsid w:val="00BA2A08"/>
    <w:rsid w:val="00BA3023"/>
    <w:rsid w:val="00BA327E"/>
    <w:rsid w:val="00BA36FB"/>
    <w:rsid w:val="00BA3BC2"/>
    <w:rsid w:val="00BA3ED4"/>
    <w:rsid w:val="00BA4596"/>
    <w:rsid w:val="00BA4847"/>
    <w:rsid w:val="00BA4A75"/>
    <w:rsid w:val="00BA4C6C"/>
    <w:rsid w:val="00BA5238"/>
    <w:rsid w:val="00BA5283"/>
    <w:rsid w:val="00BA5449"/>
    <w:rsid w:val="00BA54D8"/>
    <w:rsid w:val="00BA5561"/>
    <w:rsid w:val="00BA55EB"/>
    <w:rsid w:val="00BA560D"/>
    <w:rsid w:val="00BA56D2"/>
    <w:rsid w:val="00BA5B6C"/>
    <w:rsid w:val="00BA6177"/>
    <w:rsid w:val="00BA61B7"/>
    <w:rsid w:val="00BA61E8"/>
    <w:rsid w:val="00BA64DF"/>
    <w:rsid w:val="00BA65B8"/>
    <w:rsid w:val="00BA6B40"/>
    <w:rsid w:val="00BA72E0"/>
    <w:rsid w:val="00BA74CE"/>
    <w:rsid w:val="00BA76E0"/>
    <w:rsid w:val="00BA7704"/>
    <w:rsid w:val="00BA78F8"/>
    <w:rsid w:val="00BB06A0"/>
    <w:rsid w:val="00BB0728"/>
    <w:rsid w:val="00BB0731"/>
    <w:rsid w:val="00BB0C87"/>
    <w:rsid w:val="00BB0EB7"/>
    <w:rsid w:val="00BB0FF1"/>
    <w:rsid w:val="00BB1435"/>
    <w:rsid w:val="00BB1671"/>
    <w:rsid w:val="00BB16D4"/>
    <w:rsid w:val="00BB1943"/>
    <w:rsid w:val="00BB1EC4"/>
    <w:rsid w:val="00BB26AC"/>
    <w:rsid w:val="00BB27CB"/>
    <w:rsid w:val="00BB2A25"/>
    <w:rsid w:val="00BB339D"/>
    <w:rsid w:val="00BB37B6"/>
    <w:rsid w:val="00BB3BDF"/>
    <w:rsid w:val="00BB48DE"/>
    <w:rsid w:val="00BB4B02"/>
    <w:rsid w:val="00BB4F95"/>
    <w:rsid w:val="00BB51E9"/>
    <w:rsid w:val="00BB5B4B"/>
    <w:rsid w:val="00BB5D3D"/>
    <w:rsid w:val="00BB60F6"/>
    <w:rsid w:val="00BB62C6"/>
    <w:rsid w:val="00BB66F4"/>
    <w:rsid w:val="00BB6DB8"/>
    <w:rsid w:val="00BB7628"/>
    <w:rsid w:val="00BB77EC"/>
    <w:rsid w:val="00BB792A"/>
    <w:rsid w:val="00BB79F9"/>
    <w:rsid w:val="00BB7DC9"/>
    <w:rsid w:val="00BB7F98"/>
    <w:rsid w:val="00BB7FEA"/>
    <w:rsid w:val="00BC000A"/>
    <w:rsid w:val="00BC01B9"/>
    <w:rsid w:val="00BC0613"/>
    <w:rsid w:val="00BC081C"/>
    <w:rsid w:val="00BC0D1F"/>
    <w:rsid w:val="00BC0FDC"/>
    <w:rsid w:val="00BC1189"/>
    <w:rsid w:val="00BC1627"/>
    <w:rsid w:val="00BC190A"/>
    <w:rsid w:val="00BC1E1E"/>
    <w:rsid w:val="00BC2289"/>
    <w:rsid w:val="00BC2737"/>
    <w:rsid w:val="00BC2E33"/>
    <w:rsid w:val="00BC3053"/>
    <w:rsid w:val="00BC3203"/>
    <w:rsid w:val="00BC324D"/>
    <w:rsid w:val="00BC3935"/>
    <w:rsid w:val="00BC3EBA"/>
    <w:rsid w:val="00BC413C"/>
    <w:rsid w:val="00BC41F8"/>
    <w:rsid w:val="00BC4D2E"/>
    <w:rsid w:val="00BC4EDD"/>
    <w:rsid w:val="00BC5197"/>
    <w:rsid w:val="00BC53ED"/>
    <w:rsid w:val="00BC56CA"/>
    <w:rsid w:val="00BC5B7E"/>
    <w:rsid w:val="00BC625A"/>
    <w:rsid w:val="00BC73E1"/>
    <w:rsid w:val="00BC758A"/>
    <w:rsid w:val="00BC76E6"/>
    <w:rsid w:val="00BC7A59"/>
    <w:rsid w:val="00BC7C20"/>
    <w:rsid w:val="00BC7F1A"/>
    <w:rsid w:val="00BD0081"/>
    <w:rsid w:val="00BD09C5"/>
    <w:rsid w:val="00BD0D01"/>
    <w:rsid w:val="00BD0DD1"/>
    <w:rsid w:val="00BD196C"/>
    <w:rsid w:val="00BD19A5"/>
    <w:rsid w:val="00BD1F1C"/>
    <w:rsid w:val="00BD20C1"/>
    <w:rsid w:val="00BD2644"/>
    <w:rsid w:val="00BD31C7"/>
    <w:rsid w:val="00BD323A"/>
    <w:rsid w:val="00BD330C"/>
    <w:rsid w:val="00BD3401"/>
    <w:rsid w:val="00BD34AA"/>
    <w:rsid w:val="00BD441E"/>
    <w:rsid w:val="00BD44F0"/>
    <w:rsid w:val="00BD455D"/>
    <w:rsid w:val="00BD48AC"/>
    <w:rsid w:val="00BD598E"/>
    <w:rsid w:val="00BD5A79"/>
    <w:rsid w:val="00BD5F1A"/>
    <w:rsid w:val="00BD6571"/>
    <w:rsid w:val="00BD6758"/>
    <w:rsid w:val="00BD6A57"/>
    <w:rsid w:val="00BD6C50"/>
    <w:rsid w:val="00BD79FB"/>
    <w:rsid w:val="00BD7A9B"/>
    <w:rsid w:val="00BD7C05"/>
    <w:rsid w:val="00BD7E18"/>
    <w:rsid w:val="00BD7E23"/>
    <w:rsid w:val="00BE01FE"/>
    <w:rsid w:val="00BE02AA"/>
    <w:rsid w:val="00BE06F0"/>
    <w:rsid w:val="00BE0B36"/>
    <w:rsid w:val="00BE1234"/>
    <w:rsid w:val="00BE1316"/>
    <w:rsid w:val="00BE153D"/>
    <w:rsid w:val="00BE1680"/>
    <w:rsid w:val="00BE1C3D"/>
    <w:rsid w:val="00BE1C75"/>
    <w:rsid w:val="00BE20C4"/>
    <w:rsid w:val="00BE2FA6"/>
    <w:rsid w:val="00BE309D"/>
    <w:rsid w:val="00BE333F"/>
    <w:rsid w:val="00BE36A3"/>
    <w:rsid w:val="00BE3928"/>
    <w:rsid w:val="00BE398F"/>
    <w:rsid w:val="00BE3A0A"/>
    <w:rsid w:val="00BE3C21"/>
    <w:rsid w:val="00BE3F81"/>
    <w:rsid w:val="00BE408F"/>
    <w:rsid w:val="00BE428A"/>
    <w:rsid w:val="00BE4E83"/>
    <w:rsid w:val="00BE5272"/>
    <w:rsid w:val="00BE5D75"/>
    <w:rsid w:val="00BE6912"/>
    <w:rsid w:val="00BE6C9E"/>
    <w:rsid w:val="00BE6E67"/>
    <w:rsid w:val="00BE704D"/>
    <w:rsid w:val="00BE7406"/>
    <w:rsid w:val="00BE752A"/>
    <w:rsid w:val="00BE7603"/>
    <w:rsid w:val="00BE77CE"/>
    <w:rsid w:val="00BE7AD2"/>
    <w:rsid w:val="00BE7AD3"/>
    <w:rsid w:val="00BE7FF1"/>
    <w:rsid w:val="00BE7FF9"/>
    <w:rsid w:val="00BF035F"/>
    <w:rsid w:val="00BF10B7"/>
    <w:rsid w:val="00BF1523"/>
    <w:rsid w:val="00BF1819"/>
    <w:rsid w:val="00BF1A2B"/>
    <w:rsid w:val="00BF1E45"/>
    <w:rsid w:val="00BF256F"/>
    <w:rsid w:val="00BF2940"/>
    <w:rsid w:val="00BF2B21"/>
    <w:rsid w:val="00BF2E47"/>
    <w:rsid w:val="00BF2F32"/>
    <w:rsid w:val="00BF2F69"/>
    <w:rsid w:val="00BF3206"/>
    <w:rsid w:val="00BF3279"/>
    <w:rsid w:val="00BF3392"/>
    <w:rsid w:val="00BF3603"/>
    <w:rsid w:val="00BF3763"/>
    <w:rsid w:val="00BF4193"/>
    <w:rsid w:val="00BF4585"/>
    <w:rsid w:val="00BF46FD"/>
    <w:rsid w:val="00BF4A0B"/>
    <w:rsid w:val="00BF4B4C"/>
    <w:rsid w:val="00BF4F38"/>
    <w:rsid w:val="00BF4F4A"/>
    <w:rsid w:val="00BF5B18"/>
    <w:rsid w:val="00BF5EFA"/>
    <w:rsid w:val="00BF62B8"/>
    <w:rsid w:val="00BF63DF"/>
    <w:rsid w:val="00BF64ED"/>
    <w:rsid w:val="00BF6C04"/>
    <w:rsid w:val="00BF74C7"/>
    <w:rsid w:val="00BF7528"/>
    <w:rsid w:val="00BF7642"/>
    <w:rsid w:val="00BF77E1"/>
    <w:rsid w:val="00BF78E3"/>
    <w:rsid w:val="00BF7A58"/>
    <w:rsid w:val="00BF7D06"/>
    <w:rsid w:val="00BF7F22"/>
    <w:rsid w:val="00C0019E"/>
    <w:rsid w:val="00C00247"/>
    <w:rsid w:val="00C0085F"/>
    <w:rsid w:val="00C00992"/>
    <w:rsid w:val="00C00B32"/>
    <w:rsid w:val="00C015F1"/>
    <w:rsid w:val="00C01F33"/>
    <w:rsid w:val="00C02026"/>
    <w:rsid w:val="00C02711"/>
    <w:rsid w:val="00C02A4C"/>
    <w:rsid w:val="00C02AB9"/>
    <w:rsid w:val="00C02ADB"/>
    <w:rsid w:val="00C02CC6"/>
    <w:rsid w:val="00C040F7"/>
    <w:rsid w:val="00C041BB"/>
    <w:rsid w:val="00C044AB"/>
    <w:rsid w:val="00C0464E"/>
    <w:rsid w:val="00C048ED"/>
    <w:rsid w:val="00C04974"/>
    <w:rsid w:val="00C04C54"/>
    <w:rsid w:val="00C04E21"/>
    <w:rsid w:val="00C04E2F"/>
    <w:rsid w:val="00C05706"/>
    <w:rsid w:val="00C0579B"/>
    <w:rsid w:val="00C05814"/>
    <w:rsid w:val="00C0590C"/>
    <w:rsid w:val="00C05CB7"/>
    <w:rsid w:val="00C0605E"/>
    <w:rsid w:val="00C060F0"/>
    <w:rsid w:val="00C0617B"/>
    <w:rsid w:val="00C06286"/>
    <w:rsid w:val="00C06295"/>
    <w:rsid w:val="00C06315"/>
    <w:rsid w:val="00C06576"/>
    <w:rsid w:val="00C0699B"/>
    <w:rsid w:val="00C07377"/>
    <w:rsid w:val="00C07810"/>
    <w:rsid w:val="00C1044E"/>
    <w:rsid w:val="00C10478"/>
    <w:rsid w:val="00C10482"/>
    <w:rsid w:val="00C104BA"/>
    <w:rsid w:val="00C105E8"/>
    <w:rsid w:val="00C1074B"/>
    <w:rsid w:val="00C10AB9"/>
    <w:rsid w:val="00C10AC8"/>
    <w:rsid w:val="00C10BF1"/>
    <w:rsid w:val="00C10CCE"/>
    <w:rsid w:val="00C115EC"/>
    <w:rsid w:val="00C116BC"/>
    <w:rsid w:val="00C12107"/>
    <w:rsid w:val="00C12650"/>
    <w:rsid w:val="00C1295A"/>
    <w:rsid w:val="00C12BDB"/>
    <w:rsid w:val="00C12D21"/>
    <w:rsid w:val="00C12E87"/>
    <w:rsid w:val="00C135AF"/>
    <w:rsid w:val="00C13711"/>
    <w:rsid w:val="00C1376B"/>
    <w:rsid w:val="00C13A4B"/>
    <w:rsid w:val="00C13D46"/>
    <w:rsid w:val="00C14642"/>
    <w:rsid w:val="00C1472E"/>
    <w:rsid w:val="00C14D4B"/>
    <w:rsid w:val="00C14F0B"/>
    <w:rsid w:val="00C154BB"/>
    <w:rsid w:val="00C159C8"/>
    <w:rsid w:val="00C15BCF"/>
    <w:rsid w:val="00C15DA7"/>
    <w:rsid w:val="00C1641E"/>
    <w:rsid w:val="00C16685"/>
    <w:rsid w:val="00C16880"/>
    <w:rsid w:val="00C2003B"/>
    <w:rsid w:val="00C200D6"/>
    <w:rsid w:val="00C20464"/>
    <w:rsid w:val="00C20848"/>
    <w:rsid w:val="00C20BCF"/>
    <w:rsid w:val="00C20C02"/>
    <w:rsid w:val="00C2129E"/>
    <w:rsid w:val="00C22138"/>
    <w:rsid w:val="00C22398"/>
    <w:rsid w:val="00C2268C"/>
    <w:rsid w:val="00C22703"/>
    <w:rsid w:val="00C22F57"/>
    <w:rsid w:val="00C2312C"/>
    <w:rsid w:val="00C23615"/>
    <w:rsid w:val="00C236A0"/>
    <w:rsid w:val="00C23A7C"/>
    <w:rsid w:val="00C23ADD"/>
    <w:rsid w:val="00C23BAA"/>
    <w:rsid w:val="00C241B2"/>
    <w:rsid w:val="00C2430B"/>
    <w:rsid w:val="00C244D1"/>
    <w:rsid w:val="00C24613"/>
    <w:rsid w:val="00C24EB0"/>
    <w:rsid w:val="00C25158"/>
    <w:rsid w:val="00C2536D"/>
    <w:rsid w:val="00C253A3"/>
    <w:rsid w:val="00C256EC"/>
    <w:rsid w:val="00C25711"/>
    <w:rsid w:val="00C25CF5"/>
    <w:rsid w:val="00C25ECC"/>
    <w:rsid w:val="00C2631E"/>
    <w:rsid w:val="00C26529"/>
    <w:rsid w:val="00C2666E"/>
    <w:rsid w:val="00C26853"/>
    <w:rsid w:val="00C269BB"/>
    <w:rsid w:val="00C26B0D"/>
    <w:rsid w:val="00C26EDB"/>
    <w:rsid w:val="00C274F8"/>
    <w:rsid w:val="00C277C3"/>
    <w:rsid w:val="00C279B5"/>
    <w:rsid w:val="00C27A1D"/>
    <w:rsid w:val="00C27B5B"/>
    <w:rsid w:val="00C27C45"/>
    <w:rsid w:val="00C302E9"/>
    <w:rsid w:val="00C30AE0"/>
    <w:rsid w:val="00C31387"/>
    <w:rsid w:val="00C31B1A"/>
    <w:rsid w:val="00C325E7"/>
    <w:rsid w:val="00C327E9"/>
    <w:rsid w:val="00C32D47"/>
    <w:rsid w:val="00C32DD1"/>
    <w:rsid w:val="00C33096"/>
    <w:rsid w:val="00C339E4"/>
    <w:rsid w:val="00C33B33"/>
    <w:rsid w:val="00C33DD3"/>
    <w:rsid w:val="00C34373"/>
    <w:rsid w:val="00C3498D"/>
    <w:rsid w:val="00C34DE5"/>
    <w:rsid w:val="00C34ED6"/>
    <w:rsid w:val="00C354F6"/>
    <w:rsid w:val="00C35DAF"/>
    <w:rsid w:val="00C35DD8"/>
    <w:rsid w:val="00C35FEB"/>
    <w:rsid w:val="00C363D8"/>
    <w:rsid w:val="00C365D7"/>
    <w:rsid w:val="00C367F9"/>
    <w:rsid w:val="00C36890"/>
    <w:rsid w:val="00C368C7"/>
    <w:rsid w:val="00C3699E"/>
    <w:rsid w:val="00C3699F"/>
    <w:rsid w:val="00C36D72"/>
    <w:rsid w:val="00C370C9"/>
    <w:rsid w:val="00C3719D"/>
    <w:rsid w:val="00C371E5"/>
    <w:rsid w:val="00C37ABF"/>
    <w:rsid w:val="00C37B0A"/>
    <w:rsid w:val="00C37D3F"/>
    <w:rsid w:val="00C403FE"/>
    <w:rsid w:val="00C40880"/>
    <w:rsid w:val="00C4093E"/>
    <w:rsid w:val="00C409F4"/>
    <w:rsid w:val="00C40DB3"/>
    <w:rsid w:val="00C410B5"/>
    <w:rsid w:val="00C410F2"/>
    <w:rsid w:val="00C414F7"/>
    <w:rsid w:val="00C41794"/>
    <w:rsid w:val="00C417B7"/>
    <w:rsid w:val="00C41B8A"/>
    <w:rsid w:val="00C41FC5"/>
    <w:rsid w:val="00C424C7"/>
    <w:rsid w:val="00C42DA2"/>
    <w:rsid w:val="00C434EF"/>
    <w:rsid w:val="00C437E2"/>
    <w:rsid w:val="00C43FA8"/>
    <w:rsid w:val="00C4418E"/>
    <w:rsid w:val="00C44239"/>
    <w:rsid w:val="00C4445A"/>
    <w:rsid w:val="00C4451C"/>
    <w:rsid w:val="00C44D76"/>
    <w:rsid w:val="00C45DC3"/>
    <w:rsid w:val="00C461BA"/>
    <w:rsid w:val="00C4620E"/>
    <w:rsid w:val="00C469B5"/>
    <w:rsid w:val="00C46B05"/>
    <w:rsid w:val="00C46D1A"/>
    <w:rsid w:val="00C46FE2"/>
    <w:rsid w:val="00C47026"/>
    <w:rsid w:val="00C4762D"/>
    <w:rsid w:val="00C4763C"/>
    <w:rsid w:val="00C47C23"/>
    <w:rsid w:val="00C47D98"/>
    <w:rsid w:val="00C47E05"/>
    <w:rsid w:val="00C47FAC"/>
    <w:rsid w:val="00C47FDC"/>
    <w:rsid w:val="00C500C9"/>
    <w:rsid w:val="00C505BC"/>
    <w:rsid w:val="00C50704"/>
    <w:rsid w:val="00C5074E"/>
    <w:rsid w:val="00C507D5"/>
    <w:rsid w:val="00C509C5"/>
    <w:rsid w:val="00C50C1A"/>
    <w:rsid w:val="00C50D81"/>
    <w:rsid w:val="00C50DE5"/>
    <w:rsid w:val="00C50E24"/>
    <w:rsid w:val="00C50FB9"/>
    <w:rsid w:val="00C51649"/>
    <w:rsid w:val="00C51E75"/>
    <w:rsid w:val="00C525E5"/>
    <w:rsid w:val="00C52CC1"/>
    <w:rsid w:val="00C52D65"/>
    <w:rsid w:val="00C52E90"/>
    <w:rsid w:val="00C52EC9"/>
    <w:rsid w:val="00C5343E"/>
    <w:rsid w:val="00C534F2"/>
    <w:rsid w:val="00C536B4"/>
    <w:rsid w:val="00C538AC"/>
    <w:rsid w:val="00C5395B"/>
    <w:rsid w:val="00C53989"/>
    <w:rsid w:val="00C5399A"/>
    <w:rsid w:val="00C53D52"/>
    <w:rsid w:val="00C541C4"/>
    <w:rsid w:val="00C541D3"/>
    <w:rsid w:val="00C54271"/>
    <w:rsid w:val="00C544E4"/>
    <w:rsid w:val="00C54995"/>
    <w:rsid w:val="00C54D41"/>
    <w:rsid w:val="00C55C08"/>
    <w:rsid w:val="00C55C18"/>
    <w:rsid w:val="00C55CF9"/>
    <w:rsid w:val="00C5639D"/>
    <w:rsid w:val="00C569FC"/>
    <w:rsid w:val="00C56E6D"/>
    <w:rsid w:val="00C56F52"/>
    <w:rsid w:val="00C57296"/>
    <w:rsid w:val="00C5731C"/>
    <w:rsid w:val="00C602FE"/>
    <w:rsid w:val="00C6065A"/>
    <w:rsid w:val="00C60783"/>
    <w:rsid w:val="00C60CBA"/>
    <w:rsid w:val="00C6110D"/>
    <w:rsid w:val="00C616E4"/>
    <w:rsid w:val="00C62087"/>
    <w:rsid w:val="00C62371"/>
    <w:rsid w:val="00C62558"/>
    <w:rsid w:val="00C62EA2"/>
    <w:rsid w:val="00C637B7"/>
    <w:rsid w:val="00C63A65"/>
    <w:rsid w:val="00C63D0A"/>
    <w:rsid w:val="00C641E2"/>
    <w:rsid w:val="00C643A2"/>
    <w:rsid w:val="00C64644"/>
    <w:rsid w:val="00C64672"/>
    <w:rsid w:val="00C64B37"/>
    <w:rsid w:val="00C6504B"/>
    <w:rsid w:val="00C65623"/>
    <w:rsid w:val="00C65D68"/>
    <w:rsid w:val="00C65F45"/>
    <w:rsid w:val="00C6669A"/>
    <w:rsid w:val="00C66725"/>
    <w:rsid w:val="00C66B9E"/>
    <w:rsid w:val="00C66D59"/>
    <w:rsid w:val="00C67466"/>
    <w:rsid w:val="00C67629"/>
    <w:rsid w:val="00C67823"/>
    <w:rsid w:val="00C67A74"/>
    <w:rsid w:val="00C67F02"/>
    <w:rsid w:val="00C70024"/>
    <w:rsid w:val="00C70035"/>
    <w:rsid w:val="00C70039"/>
    <w:rsid w:val="00C703B7"/>
    <w:rsid w:val="00C7056F"/>
    <w:rsid w:val="00C705D1"/>
    <w:rsid w:val="00C70697"/>
    <w:rsid w:val="00C7120B"/>
    <w:rsid w:val="00C71552"/>
    <w:rsid w:val="00C71626"/>
    <w:rsid w:val="00C717FB"/>
    <w:rsid w:val="00C718DC"/>
    <w:rsid w:val="00C719F4"/>
    <w:rsid w:val="00C71F71"/>
    <w:rsid w:val="00C72642"/>
    <w:rsid w:val="00C728A0"/>
    <w:rsid w:val="00C72CAC"/>
    <w:rsid w:val="00C72EF4"/>
    <w:rsid w:val="00C73202"/>
    <w:rsid w:val="00C73CB5"/>
    <w:rsid w:val="00C73D3E"/>
    <w:rsid w:val="00C73FA8"/>
    <w:rsid w:val="00C74576"/>
    <w:rsid w:val="00C7468E"/>
    <w:rsid w:val="00C7492A"/>
    <w:rsid w:val="00C750F9"/>
    <w:rsid w:val="00C752E0"/>
    <w:rsid w:val="00C756EB"/>
    <w:rsid w:val="00C75A6D"/>
    <w:rsid w:val="00C75BD4"/>
    <w:rsid w:val="00C75BE9"/>
    <w:rsid w:val="00C75D2F"/>
    <w:rsid w:val="00C75E8F"/>
    <w:rsid w:val="00C75EA2"/>
    <w:rsid w:val="00C762AC"/>
    <w:rsid w:val="00C767BE"/>
    <w:rsid w:val="00C76C32"/>
    <w:rsid w:val="00C76E3C"/>
    <w:rsid w:val="00C775A7"/>
    <w:rsid w:val="00C7761E"/>
    <w:rsid w:val="00C77794"/>
    <w:rsid w:val="00C77BDE"/>
    <w:rsid w:val="00C8034E"/>
    <w:rsid w:val="00C80DD7"/>
    <w:rsid w:val="00C811F5"/>
    <w:rsid w:val="00C81568"/>
    <w:rsid w:val="00C81F14"/>
    <w:rsid w:val="00C8201B"/>
    <w:rsid w:val="00C82022"/>
    <w:rsid w:val="00C82045"/>
    <w:rsid w:val="00C82393"/>
    <w:rsid w:val="00C82EE4"/>
    <w:rsid w:val="00C82FC1"/>
    <w:rsid w:val="00C82FFD"/>
    <w:rsid w:val="00C83B70"/>
    <w:rsid w:val="00C8407B"/>
    <w:rsid w:val="00C840F3"/>
    <w:rsid w:val="00C846C7"/>
    <w:rsid w:val="00C84A6E"/>
    <w:rsid w:val="00C84AD9"/>
    <w:rsid w:val="00C86610"/>
    <w:rsid w:val="00C86712"/>
    <w:rsid w:val="00C86967"/>
    <w:rsid w:val="00C86E99"/>
    <w:rsid w:val="00C87109"/>
    <w:rsid w:val="00C874DF"/>
    <w:rsid w:val="00C87B63"/>
    <w:rsid w:val="00C87C7B"/>
    <w:rsid w:val="00C87D64"/>
    <w:rsid w:val="00C87DDA"/>
    <w:rsid w:val="00C87E6C"/>
    <w:rsid w:val="00C87E79"/>
    <w:rsid w:val="00C9027A"/>
    <w:rsid w:val="00C9058E"/>
    <w:rsid w:val="00C9068E"/>
    <w:rsid w:val="00C908D2"/>
    <w:rsid w:val="00C911E8"/>
    <w:rsid w:val="00C91428"/>
    <w:rsid w:val="00C91A5E"/>
    <w:rsid w:val="00C91A8A"/>
    <w:rsid w:val="00C91CE5"/>
    <w:rsid w:val="00C91E65"/>
    <w:rsid w:val="00C924A7"/>
    <w:rsid w:val="00C92663"/>
    <w:rsid w:val="00C92BE4"/>
    <w:rsid w:val="00C92D52"/>
    <w:rsid w:val="00C92DD1"/>
    <w:rsid w:val="00C93007"/>
    <w:rsid w:val="00C933DA"/>
    <w:rsid w:val="00C93418"/>
    <w:rsid w:val="00C93A54"/>
    <w:rsid w:val="00C93ABF"/>
    <w:rsid w:val="00C93C4B"/>
    <w:rsid w:val="00C93CD6"/>
    <w:rsid w:val="00C93D70"/>
    <w:rsid w:val="00C9400A"/>
    <w:rsid w:val="00C941E5"/>
    <w:rsid w:val="00C942A9"/>
    <w:rsid w:val="00C944AB"/>
    <w:rsid w:val="00C945EE"/>
    <w:rsid w:val="00C95204"/>
    <w:rsid w:val="00C95B40"/>
    <w:rsid w:val="00C95BE8"/>
    <w:rsid w:val="00C9628D"/>
    <w:rsid w:val="00C962EC"/>
    <w:rsid w:val="00C96407"/>
    <w:rsid w:val="00C97243"/>
    <w:rsid w:val="00C97442"/>
    <w:rsid w:val="00C97687"/>
    <w:rsid w:val="00C9778C"/>
    <w:rsid w:val="00C978DC"/>
    <w:rsid w:val="00C979E4"/>
    <w:rsid w:val="00C97AF5"/>
    <w:rsid w:val="00C97E2F"/>
    <w:rsid w:val="00C97E62"/>
    <w:rsid w:val="00CA04A3"/>
    <w:rsid w:val="00CA0B04"/>
    <w:rsid w:val="00CA0E57"/>
    <w:rsid w:val="00CA1045"/>
    <w:rsid w:val="00CA1068"/>
    <w:rsid w:val="00CA10B0"/>
    <w:rsid w:val="00CA11E6"/>
    <w:rsid w:val="00CA1203"/>
    <w:rsid w:val="00CA1933"/>
    <w:rsid w:val="00CA1A44"/>
    <w:rsid w:val="00CA1D10"/>
    <w:rsid w:val="00CA1D97"/>
    <w:rsid w:val="00CA1DD1"/>
    <w:rsid w:val="00CA1ECE"/>
    <w:rsid w:val="00CA1ED8"/>
    <w:rsid w:val="00CA20B2"/>
    <w:rsid w:val="00CA229A"/>
    <w:rsid w:val="00CA2417"/>
    <w:rsid w:val="00CA28A8"/>
    <w:rsid w:val="00CA2B5E"/>
    <w:rsid w:val="00CA2CF6"/>
    <w:rsid w:val="00CA2E4F"/>
    <w:rsid w:val="00CA37EE"/>
    <w:rsid w:val="00CA3ACA"/>
    <w:rsid w:val="00CA452A"/>
    <w:rsid w:val="00CA452D"/>
    <w:rsid w:val="00CA491F"/>
    <w:rsid w:val="00CA4A17"/>
    <w:rsid w:val="00CA5CC8"/>
    <w:rsid w:val="00CA5D04"/>
    <w:rsid w:val="00CA602B"/>
    <w:rsid w:val="00CA65D6"/>
    <w:rsid w:val="00CA6892"/>
    <w:rsid w:val="00CA68AD"/>
    <w:rsid w:val="00CA6A89"/>
    <w:rsid w:val="00CA6DB8"/>
    <w:rsid w:val="00CA6EF3"/>
    <w:rsid w:val="00CB1445"/>
    <w:rsid w:val="00CB14F0"/>
    <w:rsid w:val="00CB1945"/>
    <w:rsid w:val="00CB1C00"/>
    <w:rsid w:val="00CB1E33"/>
    <w:rsid w:val="00CB1E90"/>
    <w:rsid w:val="00CB1F63"/>
    <w:rsid w:val="00CB1FD5"/>
    <w:rsid w:val="00CB2648"/>
    <w:rsid w:val="00CB29BE"/>
    <w:rsid w:val="00CB2D8A"/>
    <w:rsid w:val="00CB2DA2"/>
    <w:rsid w:val="00CB2F15"/>
    <w:rsid w:val="00CB3610"/>
    <w:rsid w:val="00CB3C9C"/>
    <w:rsid w:val="00CB408A"/>
    <w:rsid w:val="00CB44A7"/>
    <w:rsid w:val="00CB4692"/>
    <w:rsid w:val="00CB4F8A"/>
    <w:rsid w:val="00CB5842"/>
    <w:rsid w:val="00CB5B06"/>
    <w:rsid w:val="00CB637B"/>
    <w:rsid w:val="00CB63B8"/>
    <w:rsid w:val="00CB67B6"/>
    <w:rsid w:val="00CB690B"/>
    <w:rsid w:val="00CB6985"/>
    <w:rsid w:val="00CB7170"/>
    <w:rsid w:val="00CB72FD"/>
    <w:rsid w:val="00CB7312"/>
    <w:rsid w:val="00CB7724"/>
    <w:rsid w:val="00CB773E"/>
    <w:rsid w:val="00CC040E"/>
    <w:rsid w:val="00CC0DA2"/>
    <w:rsid w:val="00CC111F"/>
    <w:rsid w:val="00CC127F"/>
    <w:rsid w:val="00CC1385"/>
    <w:rsid w:val="00CC13EB"/>
    <w:rsid w:val="00CC1755"/>
    <w:rsid w:val="00CC18E7"/>
    <w:rsid w:val="00CC19FF"/>
    <w:rsid w:val="00CC2011"/>
    <w:rsid w:val="00CC22D9"/>
    <w:rsid w:val="00CC24AB"/>
    <w:rsid w:val="00CC2685"/>
    <w:rsid w:val="00CC2862"/>
    <w:rsid w:val="00CC28B2"/>
    <w:rsid w:val="00CC29A6"/>
    <w:rsid w:val="00CC3089"/>
    <w:rsid w:val="00CC379C"/>
    <w:rsid w:val="00CC3C74"/>
    <w:rsid w:val="00CC3D84"/>
    <w:rsid w:val="00CC3EA0"/>
    <w:rsid w:val="00CC3F3D"/>
    <w:rsid w:val="00CC4C8F"/>
    <w:rsid w:val="00CC4CF6"/>
    <w:rsid w:val="00CC5121"/>
    <w:rsid w:val="00CC52A3"/>
    <w:rsid w:val="00CC5ADA"/>
    <w:rsid w:val="00CC5DF6"/>
    <w:rsid w:val="00CC60E3"/>
    <w:rsid w:val="00CC67CC"/>
    <w:rsid w:val="00CC6F40"/>
    <w:rsid w:val="00CC71BA"/>
    <w:rsid w:val="00CC7809"/>
    <w:rsid w:val="00CC7B45"/>
    <w:rsid w:val="00CC7BFE"/>
    <w:rsid w:val="00CC7C18"/>
    <w:rsid w:val="00CC7C89"/>
    <w:rsid w:val="00CD01E4"/>
    <w:rsid w:val="00CD0898"/>
    <w:rsid w:val="00CD091C"/>
    <w:rsid w:val="00CD0B46"/>
    <w:rsid w:val="00CD1188"/>
    <w:rsid w:val="00CD17CA"/>
    <w:rsid w:val="00CD225B"/>
    <w:rsid w:val="00CD2D62"/>
    <w:rsid w:val="00CD2D68"/>
    <w:rsid w:val="00CD2EC1"/>
    <w:rsid w:val="00CD2ED1"/>
    <w:rsid w:val="00CD337B"/>
    <w:rsid w:val="00CD3734"/>
    <w:rsid w:val="00CD37FA"/>
    <w:rsid w:val="00CD38DB"/>
    <w:rsid w:val="00CD401F"/>
    <w:rsid w:val="00CD40C0"/>
    <w:rsid w:val="00CD43C6"/>
    <w:rsid w:val="00CD49A8"/>
    <w:rsid w:val="00CD4B62"/>
    <w:rsid w:val="00CD4D92"/>
    <w:rsid w:val="00CD512A"/>
    <w:rsid w:val="00CD539C"/>
    <w:rsid w:val="00CD5772"/>
    <w:rsid w:val="00CD587C"/>
    <w:rsid w:val="00CD5B93"/>
    <w:rsid w:val="00CD5D63"/>
    <w:rsid w:val="00CD61A1"/>
    <w:rsid w:val="00CD6AD7"/>
    <w:rsid w:val="00CD6AE5"/>
    <w:rsid w:val="00CD729E"/>
    <w:rsid w:val="00CD778A"/>
    <w:rsid w:val="00CD7B56"/>
    <w:rsid w:val="00CD7C39"/>
    <w:rsid w:val="00CD7E23"/>
    <w:rsid w:val="00CE0259"/>
    <w:rsid w:val="00CE0424"/>
    <w:rsid w:val="00CE0C7E"/>
    <w:rsid w:val="00CE0D5E"/>
    <w:rsid w:val="00CE1315"/>
    <w:rsid w:val="00CE1631"/>
    <w:rsid w:val="00CE1A44"/>
    <w:rsid w:val="00CE1AAF"/>
    <w:rsid w:val="00CE1CD9"/>
    <w:rsid w:val="00CE1CEE"/>
    <w:rsid w:val="00CE1D9F"/>
    <w:rsid w:val="00CE2323"/>
    <w:rsid w:val="00CE2AE5"/>
    <w:rsid w:val="00CE2B2B"/>
    <w:rsid w:val="00CE2C84"/>
    <w:rsid w:val="00CE2E43"/>
    <w:rsid w:val="00CE33DE"/>
    <w:rsid w:val="00CE3678"/>
    <w:rsid w:val="00CE380F"/>
    <w:rsid w:val="00CE467F"/>
    <w:rsid w:val="00CE4E1D"/>
    <w:rsid w:val="00CE4F93"/>
    <w:rsid w:val="00CE540B"/>
    <w:rsid w:val="00CE59A1"/>
    <w:rsid w:val="00CE5F72"/>
    <w:rsid w:val="00CE65A7"/>
    <w:rsid w:val="00CE6CA2"/>
    <w:rsid w:val="00CE6CD3"/>
    <w:rsid w:val="00CE6D37"/>
    <w:rsid w:val="00CE6D5A"/>
    <w:rsid w:val="00CE6E14"/>
    <w:rsid w:val="00CE7561"/>
    <w:rsid w:val="00CE77FE"/>
    <w:rsid w:val="00CE78A3"/>
    <w:rsid w:val="00CE7B2F"/>
    <w:rsid w:val="00CE7B88"/>
    <w:rsid w:val="00CE7CC5"/>
    <w:rsid w:val="00CF01B9"/>
    <w:rsid w:val="00CF0299"/>
    <w:rsid w:val="00CF06EC"/>
    <w:rsid w:val="00CF0909"/>
    <w:rsid w:val="00CF0B20"/>
    <w:rsid w:val="00CF0DC4"/>
    <w:rsid w:val="00CF1354"/>
    <w:rsid w:val="00CF13FB"/>
    <w:rsid w:val="00CF1452"/>
    <w:rsid w:val="00CF180D"/>
    <w:rsid w:val="00CF1978"/>
    <w:rsid w:val="00CF1DC9"/>
    <w:rsid w:val="00CF2414"/>
    <w:rsid w:val="00CF26E5"/>
    <w:rsid w:val="00CF2913"/>
    <w:rsid w:val="00CF2971"/>
    <w:rsid w:val="00CF2BB9"/>
    <w:rsid w:val="00CF300D"/>
    <w:rsid w:val="00CF3154"/>
    <w:rsid w:val="00CF34C9"/>
    <w:rsid w:val="00CF3739"/>
    <w:rsid w:val="00CF3B1F"/>
    <w:rsid w:val="00CF3BF6"/>
    <w:rsid w:val="00CF3E8C"/>
    <w:rsid w:val="00CF3F22"/>
    <w:rsid w:val="00CF4770"/>
    <w:rsid w:val="00CF4A7E"/>
    <w:rsid w:val="00CF50E9"/>
    <w:rsid w:val="00CF575A"/>
    <w:rsid w:val="00CF5E3B"/>
    <w:rsid w:val="00CF5FD9"/>
    <w:rsid w:val="00CF625B"/>
    <w:rsid w:val="00CF6576"/>
    <w:rsid w:val="00CF687E"/>
    <w:rsid w:val="00CF69A6"/>
    <w:rsid w:val="00CF6ABA"/>
    <w:rsid w:val="00CF6E6E"/>
    <w:rsid w:val="00CF74E2"/>
    <w:rsid w:val="00CF75FF"/>
    <w:rsid w:val="00CF7722"/>
    <w:rsid w:val="00CF77CD"/>
    <w:rsid w:val="00CF7AC7"/>
    <w:rsid w:val="00D0034D"/>
    <w:rsid w:val="00D005A9"/>
    <w:rsid w:val="00D008B3"/>
    <w:rsid w:val="00D009DC"/>
    <w:rsid w:val="00D010D0"/>
    <w:rsid w:val="00D0120F"/>
    <w:rsid w:val="00D017E0"/>
    <w:rsid w:val="00D01E08"/>
    <w:rsid w:val="00D023B5"/>
    <w:rsid w:val="00D02794"/>
    <w:rsid w:val="00D02B70"/>
    <w:rsid w:val="00D030F3"/>
    <w:rsid w:val="00D03140"/>
    <w:rsid w:val="00D03248"/>
    <w:rsid w:val="00D0330B"/>
    <w:rsid w:val="00D0349B"/>
    <w:rsid w:val="00D0383B"/>
    <w:rsid w:val="00D03B17"/>
    <w:rsid w:val="00D03E6D"/>
    <w:rsid w:val="00D04523"/>
    <w:rsid w:val="00D049E2"/>
    <w:rsid w:val="00D04A11"/>
    <w:rsid w:val="00D04AC9"/>
    <w:rsid w:val="00D0509F"/>
    <w:rsid w:val="00D05459"/>
    <w:rsid w:val="00D05519"/>
    <w:rsid w:val="00D05B46"/>
    <w:rsid w:val="00D06686"/>
    <w:rsid w:val="00D06733"/>
    <w:rsid w:val="00D0676F"/>
    <w:rsid w:val="00D068D0"/>
    <w:rsid w:val="00D06D6F"/>
    <w:rsid w:val="00D07328"/>
    <w:rsid w:val="00D07B0A"/>
    <w:rsid w:val="00D07DC9"/>
    <w:rsid w:val="00D07E6C"/>
    <w:rsid w:val="00D1003B"/>
    <w:rsid w:val="00D1010E"/>
    <w:rsid w:val="00D10249"/>
    <w:rsid w:val="00D10B15"/>
    <w:rsid w:val="00D115C3"/>
    <w:rsid w:val="00D117AF"/>
    <w:rsid w:val="00D11897"/>
    <w:rsid w:val="00D11BCF"/>
    <w:rsid w:val="00D11C0E"/>
    <w:rsid w:val="00D11E88"/>
    <w:rsid w:val="00D121DA"/>
    <w:rsid w:val="00D123B9"/>
    <w:rsid w:val="00D124DD"/>
    <w:rsid w:val="00D130D3"/>
    <w:rsid w:val="00D13135"/>
    <w:rsid w:val="00D1377B"/>
    <w:rsid w:val="00D13812"/>
    <w:rsid w:val="00D13A9E"/>
    <w:rsid w:val="00D13E4E"/>
    <w:rsid w:val="00D13FF3"/>
    <w:rsid w:val="00D1462D"/>
    <w:rsid w:val="00D15413"/>
    <w:rsid w:val="00D15600"/>
    <w:rsid w:val="00D1594B"/>
    <w:rsid w:val="00D15B46"/>
    <w:rsid w:val="00D15BE7"/>
    <w:rsid w:val="00D15C12"/>
    <w:rsid w:val="00D160CC"/>
    <w:rsid w:val="00D161A7"/>
    <w:rsid w:val="00D16613"/>
    <w:rsid w:val="00D166A9"/>
    <w:rsid w:val="00D16BBB"/>
    <w:rsid w:val="00D17031"/>
    <w:rsid w:val="00D170E7"/>
    <w:rsid w:val="00D1718B"/>
    <w:rsid w:val="00D17284"/>
    <w:rsid w:val="00D207DD"/>
    <w:rsid w:val="00D21612"/>
    <w:rsid w:val="00D2188B"/>
    <w:rsid w:val="00D21BA5"/>
    <w:rsid w:val="00D21E21"/>
    <w:rsid w:val="00D21F31"/>
    <w:rsid w:val="00D2279D"/>
    <w:rsid w:val="00D22B56"/>
    <w:rsid w:val="00D22C5E"/>
    <w:rsid w:val="00D22D01"/>
    <w:rsid w:val="00D22DFD"/>
    <w:rsid w:val="00D23346"/>
    <w:rsid w:val="00D2336C"/>
    <w:rsid w:val="00D233B2"/>
    <w:rsid w:val="00D23478"/>
    <w:rsid w:val="00D239A7"/>
    <w:rsid w:val="00D23CF9"/>
    <w:rsid w:val="00D23F47"/>
    <w:rsid w:val="00D2437E"/>
    <w:rsid w:val="00D2446A"/>
    <w:rsid w:val="00D246ED"/>
    <w:rsid w:val="00D24789"/>
    <w:rsid w:val="00D2478A"/>
    <w:rsid w:val="00D24C1C"/>
    <w:rsid w:val="00D2558A"/>
    <w:rsid w:val="00D25950"/>
    <w:rsid w:val="00D25A53"/>
    <w:rsid w:val="00D25B71"/>
    <w:rsid w:val="00D2679C"/>
    <w:rsid w:val="00D26B0C"/>
    <w:rsid w:val="00D27209"/>
    <w:rsid w:val="00D27454"/>
    <w:rsid w:val="00D27A0B"/>
    <w:rsid w:val="00D27B0C"/>
    <w:rsid w:val="00D27E6B"/>
    <w:rsid w:val="00D300C2"/>
    <w:rsid w:val="00D3048D"/>
    <w:rsid w:val="00D3059D"/>
    <w:rsid w:val="00D305C0"/>
    <w:rsid w:val="00D30AA5"/>
    <w:rsid w:val="00D30F95"/>
    <w:rsid w:val="00D31090"/>
    <w:rsid w:val="00D311D4"/>
    <w:rsid w:val="00D312F3"/>
    <w:rsid w:val="00D31BC3"/>
    <w:rsid w:val="00D32571"/>
    <w:rsid w:val="00D325DB"/>
    <w:rsid w:val="00D326B7"/>
    <w:rsid w:val="00D327D2"/>
    <w:rsid w:val="00D32A6C"/>
    <w:rsid w:val="00D32B24"/>
    <w:rsid w:val="00D32D4D"/>
    <w:rsid w:val="00D32F95"/>
    <w:rsid w:val="00D3338B"/>
    <w:rsid w:val="00D33658"/>
    <w:rsid w:val="00D3388F"/>
    <w:rsid w:val="00D33979"/>
    <w:rsid w:val="00D3397B"/>
    <w:rsid w:val="00D33D04"/>
    <w:rsid w:val="00D34033"/>
    <w:rsid w:val="00D3403B"/>
    <w:rsid w:val="00D340C5"/>
    <w:rsid w:val="00D34880"/>
    <w:rsid w:val="00D35C56"/>
    <w:rsid w:val="00D36309"/>
    <w:rsid w:val="00D36448"/>
    <w:rsid w:val="00D3689E"/>
    <w:rsid w:val="00D36CD4"/>
    <w:rsid w:val="00D36E71"/>
    <w:rsid w:val="00D3708F"/>
    <w:rsid w:val="00D3721E"/>
    <w:rsid w:val="00D3727B"/>
    <w:rsid w:val="00D3778C"/>
    <w:rsid w:val="00D37D87"/>
    <w:rsid w:val="00D40067"/>
    <w:rsid w:val="00D403D1"/>
    <w:rsid w:val="00D407DD"/>
    <w:rsid w:val="00D40894"/>
    <w:rsid w:val="00D408DA"/>
    <w:rsid w:val="00D40B33"/>
    <w:rsid w:val="00D40B43"/>
    <w:rsid w:val="00D40F04"/>
    <w:rsid w:val="00D40FC8"/>
    <w:rsid w:val="00D411C8"/>
    <w:rsid w:val="00D413CB"/>
    <w:rsid w:val="00D414AA"/>
    <w:rsid w:val="00D41D49"/>
    <w:rsid w:val="00D42135"/>
    <w:rsid w:val="00D4254C"/>
    <w:rsid w:val="00D42D5B"/>
    <w:rsid w:val="00D43038"/>
    <w:rsid w:val="00D4318F"/>
    <w:rsid w:val="00D4326A"/>
    <w:rsid w:val="00D43478"/>
    <w:rsid w:val="00D4347E"/>
    <w:rsid w:val="00D436A7"/>
    <w:rsid w:val="00D438BF"/>
    <w:rsid w:val="00D43F2B"/>
    <w:rsid w:val="00D440CD"/>
    <w:rsid w:val="00D440F8"/>
    <w:rsid w:val="00D44891"/>
    <w:rsid w:val="00D44FEA"/>
    <w:rsid w:val="00D4541F"/>
    <w:rsid w:val="00D4542C"/>
    <w:rsid w:val="00D454BE"/>
    <w:rsid w:val="00D45633"/>
    <w:rsid w:val="00D45CFC"/>
    <w:rsid w:val="00D46385"/>
    <w:rsid w:val="00D465C8"/>
    <w:rsid w:val="00D46661"/>
    <w:rsid w:val="00D46709"/>
    <w:rsid w:val="00D46757"/>
    <w:rsid w:val="00D47DCB"/>
    <w:rsid w:val="00D5069D"/>
    <w:rsid w:val="00D509CA"/>
    <w:rsid w:val="00D51D90"/>
    <w:rsid w:val="00D51E3A"/>
    <w:rsid w:val="00D51F5A"/>
    <w:rsid w:val="00D52388"/>
    <w:rsid w:val="00D5277C"/>
    <w:rsid w:val="00D52900"/>
    <w:rsid w:val="00D52B31"/>
    <w:rsid w:val="00D52B6D"/>
    <w:rsid w:val="00D52DFF"/>
    <w:rsid w:val="00D52F87"/>
    <w:rsid w:val="00D53CD3"/>
    <w:rsid w:val="00D54405"/>
    <w:rsid w:val="00D546FF"/>
    <w:rsid w:val="00D54791"/>
    <w:rsid w:val="00D54AA7"/>
    <w:rsid w:val="00D54B16"/>
    <w:rsid w:val="00D54C71"/>
    <w:rsid w:val="00D54FE0"/>
    <w:rsid w:val="00D55126"/>
    <w:rsid w:val="00D5515F"/>
    <w:rsid w:val="00D553A1"/>
    <w:rsid w:val="00D556B1"/>
    <w:rsid w:val="00D55AD5"/>
    <w:rsid w:val="00D55D90"/>
    <w:rsid w:val="00D55ED0"/>
    <w:rsid w:val="00D562C6"/>
    <w:rsid w:val="00D56EE1"/>
    <w:rsid w:val="00D56F32"/>
    <w:rsid w:val="00D56F88"/>
    <w:rsid w:val="00D56FFC"/>
    <w:rsid w:val="00D5711B"/>
    <w:rsid w:val="00D57636"/>
    <w:rsid w:val="00D576CA"/>
    <w:rsid w:val="00D5787B"/>
    <w:rsid w:val="00D57AC0"/>
    <w:rsid w:val="00D57C7D"/>
    <w:rsid w:val="00D57D2F"/>
    <w:rsid w:val="00D57D3E"/>
    <w:rsid w:val="00D57DD1"/>
    <w:rsid w:val="00D57F60"/>
    <w:rsid w:val="00D6026E"/>
    <w:rsid w:val="00D60282"/>
    <w:rsid w:val="00D603C4"/>
    <w:rsid w:val="00D609F8"/>
    <w:rsid w:val="00D60C1C"/>
    <w:rsid w:val="00D60F61"/>
    <w:rsid w:val="00D6120A"/>
    <w:rsid w:val="00D61228"/>
    <w:rsid w:val="00D61AF5"/>
    <w:rsid w:val="00D61C72"/>
    <w:rsid w:val="00D62475"/>
    <w:rsid w:val="00D6264C"/>
    <w:rsid w:val="00D62725"/>
    <w:rsid w:val="00D62B04"/>
    <w:rsid w:val="00D63449"/>
    <w:rsid w:val="00D63475"/>
    <w:rsid w:val="00D6367E"/>
    <w:rsid w:val="00D63CFD"/>
    <w:rsid w:val="00D64092"/>
    <w:rsid w:val="00D640B0"/>
    <w:rsid w:val="00D641A6"/>
    <w:rsid w:val="00D64276"/>
    <w:rsid w:val="00D642CA"/>
    <w:rsid w:val="00D6445C"/>
    <w:rsid w:val="00D64D13"/>
    <w:rsid w:val="00D65237"/>
    <w:rsid w:val="00D652B5"/>
    <w:rsid w:val="00D65C41"/>
    <w:rsid w:val="00D66022"/>
    <w:rsid w:val="00D66155"/>
    <w:rsid w:val="00D6654C"/>
    <w:rsid w:val="00D665B9"/>
    <w:rsid w:val="00D66B36"/>
    <w:rsid w:val="00D66BA7"/>
    <w:rsid w:val="00D66E89"/>
    <w:rsid w:val="00D66E8D"/>
    <w:rsid w:val="00D672EE"/>
    <w:rsid w:val="00D67CC1"/>
    <w:rsid w:val="00D67D01"/>
    <w:rsid w:val="00D7000B"/>
    <w:rsid w:val="00D707BC"/>
    <w:rsid w:val="00D708B0"/>
    <w:rsid w:val="00D70BAB"/>
    <w:rsid w:val="00D70EC2"/>
    <w:rsid w:val="00D710D7"/>
    <w:rsid w:val="00D712ED"/>
    <w:rsid w:val="00D7132F"/>
    <w:rsid w:val="00D71482"/>
    <w:rsid w:val="00D71678"/>
    <w:rsid w:val="00D71806"/>
    <w:rsid w:val="00D718DE"/>
    <w:rsid w:val="00D71D0A"/>
    <w:rsid w:val="00D726B5"/>
    <w:rsid w:val="00D72A1F"/>
    <w:rsid w:val="00D72D24"/>
    <w:rsid w:val="00D72D7D"/>
    <w:rsid w:val="00D7321B"/>
    <w:rsid w:val="00D73432"/>
    <w:rsid w:val="00D7358E"/>
    <w:rsid w:val="00D738E7"/>
    <w:rsid w:val="00D739F3"/>
    <w:rsid w:val="00D73D8A"/>
    <w:rsid w:val="00D740E2"/>
    <w:rsid w:val="00D741CD"/>
    <w:rsid w:val="00D74E07"/>
    <w:rsid w:val="00D750F8"/>
    <w:rsid w:val="00D75586"/>
    <w:rsid w:val="00D756B6"/>
    <w:rsid w:val="00D757FE"/>
    <w:rsid w:val="00D75EA7"/>
    <w:rsid w:val="00D7640B"/>
    <w:rsid w:val="00D7694A"/>
    <w:rsid w:val="00D76AB3"/>
    <w:rsid w:val="00D76DA0"/>
    <w:rsid w:val="00D76E24"/>
    <w:rsid w:val="00D775C1"/>
    <w:rsid w:val="00D77820"/>
    <w:rsid w:val="00D77B1D"/>
    <w:rsid w:val="00D77D3D"/>
    <w:rsid w:val="00D77E4A"/>
    <w:rsid w:val="00D801D8"/>
    <w:rsid w:val="00D8021F"/>
    <w:rsid w:val="00D802AD"/>
    <w:rsid w:val="00D80383"/>
    <w:rsid w:val="00D80BEA"/>
    <w:rsid w:val="00D80F0E"/>
    <w:rsid w:val="00D8102F"/>
    <w:rsid w:val="00D813ED"/>
    <w:rsid w:val="00D8162D"/>
    <w:rsid w:val="00D8168B"/>
    <w:rsid w:val="00D82283"/>
    <w:rsid w:val="00D823C6"/>
    <w:rsid w:val="00D8260F"/>
    <w:rsid w:val="00D827B3"/>
    <w:rsid w:val="00D827F5"/>
    <w:rsid w:val="00D8296B"/>
    <w:rsid w:val="00D82A76"/>
    <w:rsid w:val="00D82DF7"/>
    <w:rsid w:val="00D834FD"/>
    <w:rsid w:val="00D83594"/>
    <w:rsid w:val="00D8360E"/>
    <w:rsid w:val="00D83A16"/>
    <w:rsid w:val="00D83B6C"/>
    <w:rsid w:val="00D84553"/>
    <w:rsid w:val="00D848A6"/>
    <w:rsid w:val="00D848E6"/>
    <w:rsid w:val="00D84C46"/>
    <w:rsid w:val="00D85225"/>
    <w:rsid w:val="00D85609"/>
    <w:rsid w:val="00D858FA"/>
    <w:rsid w:val="00D85A9A"/>
    <w:rsid w:val="00D85B4C"/>
    <w:rsid w:val="00D85D7D"/>
    <w:rsid w:val="00D86558"/>
    <w:rsid w:val="00D86CA3"/>
    <w:rsid w:val="00D86D6B"/>
    <w:rsid w:val="00D871AB"/>
    <w:rsid w:val="00D871CE"/>
    <w:rsid w:val="00D8741A"/>
    <w:rsid w:val="00D87892"/>
    <w:rsid w:val="00D8791D"/>
    <w:rsid w:val="00D87D41"/>
    <w:rsid w:val="00D9121B"/>
    <w:rsid w:val="00D9196D"/>
    <w:rsid w:val="00D9282F"/>
    <w:rsid w:val="00D928AF"/>
    <w:rsid w:val="00D92982"/>
    <w:rsid w:val="00D92C95"/>
    <w:rsid w:val="00D939CA"/>
    <w:rsid w:val="00D93CEF"/>
    <w:rsid w:val="00D93E41"/>
    <w:rsid w:val="00D93F40"/>
    <w:rsid w:val="00D942E2"/>
    <w:rsid w:val="00D94320"/>
    <w:rsid w:val="00D9433E"/>
    <w:rsid w:val="00D947A7"/>
    <w:rsid w:val="00D94897"/>
    <w:rsid w:val="00D94B3B"/>
    <w:rsid w:val="00D94C35"/>
    <w:rsid w:val="00D94E97"/>
    <w:rsid w:val="00D953E3"/>
    <w:rsid w:val="00D95501"/>
    <w:rsid w:val="00D95547"/>
    <w:rsid w:val="00D95C58"/>
    <w:rsid w:val="00D966AE"/>
    <w:rsid w:val="00D968AF"/>
    <w:rsid w:val="00D96B29"/>
    <w:rsid w:val="00D976B0"/>
    <w:rsid w:val="00DA00C7"/>
    <w:rsid w:val="00DA04FC"/>
    <w:rsid w:val="00DA0A05"/>
    <w:rsid w:val="00DA0AC9"/>
    <w:rsid w:val="00DA0D98"/>
    <w:rsid w:val="00DA0F2F"/>
    <w:rsid w:val="00DA1CF0"/>
    <w:rsid w:val="00DA1DFB"/>
    <w:rsid w:val="00DA2073"/>
    <w:rsid w:val="00DA2184"/>
    <w:rsid w:val="00DA24D7"/>
    <w:rsid w:val="00DA305E"/>
    <w:rsid w:val="00DA3C72"/>
    <w:rsid w:val="00DA43DB"/>
    <w:rsid w:val="00DA4BDA"/>
    <w:rsid w:val="00DA4D12"/>
    <w:rsid w:val="00DA503B"/>
    <w:rsid w:val="00DA5417"/>
    <w:rsid w:val="00DA56E8"/>
    <w:rsid w:val="00DA59C5"/>
    <w:rsid w:val="00DA62CC"/>
    <w:rsid w:val="00DA68CF"/>
    <w:rsid w:val="00DA6B7A"/>
    <w:rsid w:val="00DA7233"/>
    <w:rsid w:val="00DA7E73"/>
    <w:rsid w:val="00DB0199"/>
    <w:rsid w:val="00DB0A9F"/>
    <w:rsid w:val="00DB202F"/>
    <w:rsid w:val="00DB2107"/>
    <w:rsid w:val="00DB2A14"/>
    <w:rsid w:val="00DB2A74"/>
    <w:rsid w:val="00DB2B1E"/>
    <w:rsid w:val="00DB2DDF"/>
    <w:rsid w:val="00DB3535"/>
    <w:rsid w:val="00DB377D"/>
    <w:rsid w:val="00DB37A8"/>
    <w:rsid w:val="00DB3F41"/>
    <w:rsid w:val="00DB420E"/>
    <w:rsid w:val="00DB42F5"/>
    <w:rsid w:val="00DB4C35"/>
    <w:rsid w:val="00DB4DB2"/>
    <w:rsid w:val="00DB4DFE"/>
    <w:rsid w:val="00DB4F8D"/>
    <w:rsid w:val="00DB50CE"/>
    <w:rsid w:val="00DB511D"/>
    <w:rsid w:val="00DB54C3"/>
    <w:rsid w:val="00DB56C8"/>
    <w:rsid w:val="00DB5A1C"/>
    <w:rsid w:val="00DB619E"/>
    <w:rsid w:val="00DB6317"/>
    <w:rsid w:val="00DB635C"/>
    <w:rsid w:val="00DB6D47"/>
    <w:rsid w:val="00DB6DC6"/>
    <w:rsid w:val="00DB7295"/>
    <w:rsid w:val="00DB7373"/>
    <w:rsid w:val="00DB73AA"/>
    <w:rsid w:val="00DB744A"/>
    <w:rsid w:val="00DB7696"/>
    <w:rsid w:val="00DB7AF6"/>
    <w:rsid w:val="00DB7C92"/>
    <w:rsid w:val="00DB7F0D"/>
    <w:rsid w:val="00DB7F35"/>
    <w:rsid w:val="00DC05B0"/>
    <w:rsid w:val="00DC0722"/>
    <w:rsid w:val="00DC1461"/>
    <w:rsid w:val="00DC1A5F"/>
    <w:rsid w:val="00DC1EBB"/>
    <w:rsid w:val="00DC2080"/>
    <w:rsid w:val="00DC20F4"/>
    <w:rsid w:val="00DC2D36"/>
    <w:rsid w:val="00DC327B"/>
    <w:rsid w:val="00DC357A"/>
    <w:rsid w:val="00DC3856"/>
    <w:rsid w:val="00DC3CCE"/>
    <w:rsid w:val="00DC4104"/>
    <w:rsid w:val="00DC48BD"/>
    <w:rsid w:val="00DC4AE6"/>
    <w:rsid w:val="00DC4D23"/>
    <w:rsid w:val="00DC50C4"/>
    <w:rsid w:val="00DC50F5"/>
    <w:rsid w:val="00DC53CC"/>
    <w:rsid w:val="00DC53EF"/>
    <w:rsid w:val="00DC5956"/>
    <w:rsid w:val="00DC5B22"/>
    <w:rsid w:val="00DC5D25"/>
    <w:rsid w:val="00DC5F78"/>
    <w:rsid w:val="00DC6431"/>
    <w:rsid w:val="00DC69F2"/>
    <w:rsid w:val="00DC6C3C"/>
    <w:rsid w:val="00DC7449"/>
    <w:rsid w:val="00DC767A"/>
    <w:rsid w:val="00DD01E7"/>
    <w:rsid w:val="00DD08E2"/>
    <w:rsid w:val="00DD0964"/>
    <w:rsid w:val="00DD0CB7"/>
    <w:rsid w:val="00DD119D"/>
    <w:rsid w:val="00DD14C5"/>
    <w:rsid w:val="00DD14EE"/>
    <w:rsid w:val="00DD1A0A"/>
    <w:rsid w:val="00DD1E02"/>
    <w:rsid w:val="00DD2D4B"/>
    <w:rsid w:val="00DD33E9"/>
    <w:rsid w:val="00DD3FDC"/>
    <w:rsid w:val="00DD42D8"/>
    <w:rsid w:val="00DD44D4"/>
    <w:rsid w:val="00DD4869"/>
    <w:rsid w:val="00DD49A3"/>
    <w:rsid w:val="00DD4B15"/>
    <w:rsid w:val="00DD4C08"/>
    <w:rsid w:val="00DD4C69"/>
    <w:rsid w:val="00DD4F0F"/>
    <w:rsid w:val="00DD6005"/>
    <w:rsid w:val="00DD60A6"/>
    <w:rsid w:val="00DD6BA3"/>
    <w:rsid w:val="00DD7DF1"/>
    <w:rsid w:val="00DD7EB2"/>
    <w:rsid w:val="00DE0762"/>
    <w:rsid w:val="00DE177A"/>
    <w:rsid w:val="00DE189E"/>
    <w:rsid w:val="00DE2047"/>
    <w:rsid w:val="00DE278C"/>
    <w:rsid w:val="00DE2AD4"/>
    <w:rsid w:val="00DE2CF2"/>
    <w:rsid w:val="00DE394D"/>
    <w:rsid w:val="00DE4376"/>
    <w:rsid w:val="00DE47A5"/>
    <w:rsid w:val="00DE4B22"/>
    <w:rsid w:val="00DE4EC0"/>
    <w:rsid w:val="00DE511E"/>
    <w:rsid w:val="00DE5531"/>
    <w:rsid w:val="00DE5608"/>
    <w:rsid w:val="00DE58D0"/>
    <w:rsid w:val="00DE59A9"/>
    <w:rsid w:val="00DE5E3B"/>
    <w:rsid w:val="00DE5FF8"/>
    <w:rsid w:val="00DE654F"/>
    <w:rsid w:val="00DE6D09"/>
    <w:rsid w:val="00DE6DC8"/>
    <w:rsid w:val="00DE71FD"/>
    <w:rsid w:val="00DE7363"/>
    <w:rsid w:val="00DE7565"/>
    <w:rsid w:val="00DE78AC"/>
    <w:rsid w:val="00DE7D2E"/>
    <w:rsid w:val="00DF0A08"/>
    <w:rsid w:val="00DF0B6E"/>
    <w:rsid w:val="00DF0C86"/>
    <w:rsid w:val="00DF0C9F"/>
    <w:rsid w:val="00DF1067"/>
    <w:rsid w:val="00DF15E0"/>
    <w:rsid w:val="00DF1C1D"/>
    <w:rsid w:val="00DF1DBA"/>
    <w:rsid w:val="00DF2042"/>
    <w:rsid w:val="00DF205F"/>
    <w:rsid w:val="00DF20B2"/>
    <w:rsid w:val="00DF20C0"/>
    <w:rsid w:val="00DF2631"/>
    <w:rsid w:val="00DF27BF"/>
    <w:rsid w:val="00DF28E5"/>
    <w:rsid w:val="00DF2991"/>
    <w:rsid w:val="00DF35DB"/>
    <w:rsid w:val="00DF37A0"/>
    <w:rsid w:val="00DF386A"/>
    <w:rsid w:val="00DF3D48"/>
    <w:rsid w:val="00DF4291"/>
    <w:rsid w:val="00DF43C4"/>
    <w:rsid w:val="00DF4D3E"/>
    <w:rsid w:val="00DF4E61"/>
    <w:rsid w:val="00DF560F"/>
    <w:rsid w:val="00DF59C3"/>
    <w:rsid w:val="00DF64DB"/>
    <w:rsid w:val="00DF69E1"/>
    <w:rsid w:val="00DF6E1C"/>
    <w:rsid w:val="00DF71DC"/>
    <w:rsid w:val="00DF73E1"/>
    <w:rsid w:val="00DF792E"/>
    <w:rsid w:val="00DF7E26"/>
    <w:rsid w:val="00DF7F5C"/>
    <w:rsid w:val="00E00056"/>
    <w:rsid w:val="00E00419"/>
    <w:rsid w:val="00E007FF"/>
    <w:rsid w:val="00E01348"/>
    <w:rsid w:val="00E0147C"/>
    <w:rsid w:val="00E0174E"/>
    <w:rsid w:val="00E01940"/>
    <w:rsid w:val="00E02087"/>
    <w:rsid w:val="00E02102"/>
    <w:rsid w:val="00E0210A"/>
    <w:rsid w:val="00E0210F"/>
    <w:rsid w:val="00E02188"/>
    <w:rsid w:val="00E021D4"/>
    <w:rsid w:val="00E02B5E"/>
    <w:rsid w:val="00E02B75"/>
    <w:rsid w:val="00E02C39"/>
    <w:rsid w:val="00E02CB1"/>
    <w:rsid w:val="00E03327"/>
    <w:rsid w:val="00E03ED5"/>
    <w:rsid w:val="00E04061"/>
    <w:rsid w:val="00E041D5"/>
    <w:rsid w:val="00E04905"/>
    <w:rsid w:val="00E04C15"/>
    <w:rsid w:val="00E0502A"/>
    <w:rsid w:val="00E05686"/>
    <w:rsid w:val="00E05C7A"/>
    <w:rsid w:val="00E05ED2"/>
    <w:rsid w:val="00E05F41"/>
    <w:rsid w:val="00E0643B"/>
    <w:rsid w:val="00E0651C"/>
    <w:rsid w:val="00E06952"/>
    <w:rsid w:val="00E06C89"/>
    <w:rsid w:val="00E07475"/>
    <w:rsid w:val="00E10BDD"/>
    <w:rsid w:val="00E10D78"/>
    <w:rsid w:val="00E1106B"/>
    <w:rsid w:val="00E110E7"/>
    <w:rsid w:val="00E113DA"/>
    <w:rsid w:val="00E119F8"/>
    <w:rsid w:val="00E11B20"/>
    <w:rsid w:val="00E11C70"/>
    <w:rsid w:val="00E125FC"/>
    <w:rsid w:val="00E1282A"/>
    <w:rsid w:val="00E13136"/>
    <w:rsid w:val="00E132DE"/>
    <w:rsid w:val="00E13FDE"/>
    <w:rsid w:val="00E14016"/>
    <w:rsid w:val="00E146EB"/>
    <w:rsid w:val="00E148D3"/>
    <w:rsid w:val="00E14975"/>
    <w:rsid w:val="00E14A1C"/>
    <w:rsid w:val="00E14B63"/>
    <w:rsid w:val="00E14BFF"/>
    <w:rsid w:val="00E14F8F"/>
    <w:rsid w:val="00E1543D"/>
    <w:rsid w:val="00E15862"/>
    <w:rsid w:val="00E15ED4"/>
    <w:rsid w:val="00E166DD"/>
    <w:rsid w:val="00E16703"/>
    <w:rsid w:val="00E16EA7"/>
    <w:rsid w:val="00E17935"/>
    <w:rsid w:val="00E17DEE"/>
    <w:rsid w:val="00E17FA2"/>
    <w:rsid w:val="00E200C2"/>
    <w:rsid w:val="00E207C1"/>
    <w:rsid w:val="00E209E9"/>
    <w:rsid w:val="00E20B8C"/>
    <w:rsid w:val="00E20D4E"/>
    <w:rsid w:val="00E20D98"/>
    <w:rsid w:val="00E20F1C"/>
    <w:rsid w:val="00E2136F"/>
    <w:rsid w:val="00E217F1"/>
    <w:rsid w:val="00E218B3"/>
    <w:rsid w:val="00E22330"/>
    <w:rsid w:val="00E225E3"/>
    <w:rsid w:val="00E22921"/>
    <w:rsid w:val="00E22B59"/>
    <w:rsid w:val="00E22B6E"/>
    <w:rsid w:val="00E22DBF"/>
    <w:rsid w:val="00E22EDA"/>
    <w:rsid w:val="00E231AE"/>
    <w:rsid w:val="00E235A0"/>
    <w:rsid w:val="00E23823"/>
    <w:rsid w:val="00E2396C"/>
    <w:rsid w:val="00E23A72"/>
    <w:rsid w:val="00E24087"/>
    <w:rsid w:val="00E24118"/>
    <w:rsid w:val="00E24779"/>
    <w:rsid w:val="00E24F71"/>
    <w:rsid w:val="00E25282"/>
    <w:rsid w:val="00E252E7"/>
    <w:rsid w:val="00E252F8"/>
    <w:rsid w:val="00E25473"/>
    <w:rsid w:val="00E2584F"/>
    <w:rsid w:val="00E25AEF"/>
    <w:rsid w:val="00E25DB8"/>
    <w:rsid w:val="00E25E01"/>
    <w:rsid w:val="00E2608B"/>
    <w:rsid w:val="00E260B0"/>
    <w:rsid w:val="00E260C3"/>
    <w:rsid w:val="00E26185"/>
    <w:rsid w:val="00E262E3"/>
    <w:rsid w:val="00E26441"/>
    <w:rsid w:val="00E26EE5"/>
    <w:rsid w:val="00E27333"/>
    <w:rsid w:val="00E27C3E"/>
    <w:rsid w:val="00E27DD2"/>
    <w:rsid w:val="00E27E36"/>
    <w:rsid w:val="00E27FA8"/>
    <w:rsid w:val="00E301E3"/>
    <w:rsid w:val="00E30B5A"/>
    <w:rsid w:val="00E31236"/>
    <w:rsid w:val="00E3123D"/>
    <w:rsid w:val="00E31461"/>
    <w:rsid w:val="00E318EA"/>
    <w:rsid w:val="00E31AB2"/>
    <w:rsid w:val="00E31D43"/>
    <w:rsid w:val="00E32018"/>
    <w:rsid w:val="00E323DB"/>
    <w:rsid w:val="00E32575"/>
    <w:rsid w:val="00E32608"/>
    <w:rsid w:val="00E326C8"/>
    <w:rsid w:val="00E328D6"/>
    <w:rsid w:val="00E33595"/>
    <w:rsid w:val="00E335B8"/>
    <w:rsid w:val="00E336BD"/>
    <w:rsid w:val="00E33D99"/>
    <w:rsid w:val="00E33FA5"/>
    <w:rsid w:val="00E34055"/>
    <w:rsid w:val="00E34188"/>
    <w:rsid w:val="00E34199"/>
    <w:rsid w:val="00E34A40"/>
    <w:rsid w:val="00E34B3E"/>
    <w:rsid w:val="00E34B6E"/>
    <w:rsid w:val="00E35112"/>
    <w:rsid w:val="00E353C8"/>
    <w:rsid w:val="00E35559"/>
    <w:rsid w:val="00E36731"/>
    <w:rsid w:val="00E36B35"/>
    <w:rsid w:val="00E36DCE"/>
    <w:rsid w:val="00E36ECD"/>
    <w:rsid w:val="00E3723A"/>
    <w:rsid w:val="00E3754C"/>
    <w:rsid w:val="00E376CA"/>
    <w:rsid w:val="00E377CD"/>
    <w:rsid w:val="00E37860"/>
    <w:rsid w:val="00E37EFC"/>
    <w:rsid w:val="00E4004B"/>
    <w:rsid w:val="00E40A4A"/>
    <w:rsid w:val="00E40A56"/>
    <w:rsid w:val="00E40B25"/>
    <w:rsid w:val="00E40B35"/>
    <w:rsid w:val="00E40E15"/>
    <w:rsid w:val="00E41160"/>
    <w:rsid w:val="00E4195D"/>
    <w:rsid w:val="00E41A6D"/>
    <w:rsid w:val="00E41C8A"/>
    <w:rsid w:val="00E41ECE"/>
    <w:rsid w:val="00E425AD"/>
    <w:rsid w:val="00E42604"/>
    <w:rsid w:val="00E42866"/>
    <w:rsid w:val="00E428D0"/>
    <w:rsid w:val="00E435CF"/>
    <w:rsid w:val="00E43AC4"/>
    <w:rsid w:val="00E44086"/>
    <w:rsid w:val="00E44305"/>
    <w:rsid w:val="00E446F1"/>
    <w:rsid w:val="00E4489B"/>
    <w:rsid w:val="00E448C2"/>
    <w:rsid w:val="00E44C4C"/>
    <w:rsid w:val="00E44FA2"/>
    <w:rsid w:val="00E45008"/>
    <w:rsid w:val="00E450B6"/>
    <w:rsid w:val="00E45151"/>
    <w:rsid w:val="00E456F3"/>
    <w:rsid w:val="00E45C2A"/>
    <w:rsid w:val="00E45FF0"/>
    <w:rsid w:val="00E460B2"/>
    <w:rsid w:val="00E46697"/>
    <w:rsid w:val="00E4675B"/>
    <w:rsid w:val="00E46886"/>
    <w:rsid w:val="00E46BD0"/>
    <w:rsid w:val="00E471D8"/>
    <w:rsid w:val="00E47398"/>
    <w:rsid w:val="00E474C6"/>
    <w:rsid w:val="00E4780B"/>
    <w:rsid w:val="00E47A10"/>
    <w:rsid w:val="00E47A88"/>
    <w:rsid w:val="00E47AEF"/>
    <w:rsid w:val="00E50819"/>
    <w:rsid w:val="00E50C00"/>
    <w:rsid w:val="00E50C61"/>
    <w:rsid w:val="00E51519"/>
    <w:rsid w:val="00E51CAB"/>
    <w:rsid w:val="00E52838"/>
    <w:rsid w:val="00E52CD8"/>
    <w:rsid w:val="00E52E28"/>
    <w:rsid w:val="00E52EEC"/>
    <w:rsid w:val="00E530F1"/>
    <w:rsid w:val="00E53831"/>
    <w:rsid w:val="00E53B75"/>
    <w:rsid w:val="00E53BE7"/>
    <w:rsid w:val="00E5400A"/>
    <w:rsid w:val="00E544E8"/>
    <w:rsid w:val="00E54E3B"/>
    <w:rsid w:val="00E551EE"/>
    <w:rsid w:val="00E56109"/>
    <w:rsid w:val="00E56185"/>
    <w:rsid w:val="00E56701"/>
    <w:rsid w:val="00E5689D"/>
    <w:rsid w:val="00E56B9C"/>
    <w:rsid w:val="00E56BE9"/>
    <w:rsid w:val="00E56C27"/>
    <w:rsid w:val="00E56D39"/>
    <w:rsid w:val="00E57095"/>
    <w:rsid w:val="00E574EE"/>
    <w:rsid w:val="00E57565"/>
    <w:rsid w:val="00E576EF"/>
    <w:rsid w:val="00E57C26"/>
    <w:rsid w:val="00E60934"/>
    <w:rsid w:val="00E609FB"/>
    <w:rsid w:val="00E60A93"/>
    <w:rsid w:val="00E60BD3"/>
    <w:rsid w:val="00E61003"/>
    <w:rsid w:val="00E61129"/>
    <w:rsid w:val="00E62473"/>
    <w:rsid w:val="00E627AD"/>
    <w:rsid w:val="00E62E71"/>
    <w:rsid w:val="00E63378"/>
    <w:rsid w:val="00E63838"/>
    <w:rsid w:val="00E63D05"/>
    <w:rsid w:val="00E64434"/>
    <w:rsid w:val="00E644CF"/>
    <w:rsid w:val="00E64781"/>
    <w:rsid w:val="00E64B80"/>
    <w:rsid w:val="00E651A9"/>
    <w:rsid w:val="00E652A0"/>
    <w:rsid w:val="00E6573B"/>
    <w:rsid w:val="00E6582A"/>
    <w:rsid w:val="00E658E1"/>
    <w:rsid w:val="00E65D2C"/>
    <w:rsid w:val="00E66D00"/>
    <w:rsid w:val="00E66E58"/>
    <w:rsid w:val="00E66EBC"/>
    <w:rsid w:val="00E67054"/>
    <w:rsid w:val="00E67542"/>
    <w:rsid w:val="00E677BA"/>
    <w:rsid w:val="00E678F9"/>
    <w:rsid w:val="00E67C51"/>
    <w:rsid w:val="00E67C5D"/>
    <w:rsid w:val="00E70138"/>
    <w:rsid w:val="00E704CE"/>
    <w:rsid w:val="00E707F9"/>
    <w:rsid w:val="00E709FB"/>
    <w:rsid w:val="00E716C2"/>
    <w:rsid w:val="00E71A0F"/>
    <w:rsid w:val="00E71D79"/>
    <w:rsid w:val="00E71E4A"/>
    <w:rsid w:val="00E71E7A"/>
    <w:rsid w:val="00E7218E"/>
    <w:rsid w:val="00E721D9"/>
    <w:rsid w:val="00E72284"/>
    <w:rsid w:val="00E72371"/>
    <w:rsid w:val="00E725D9"/>
    <w:rsid w:val="00E729EC"/>
    <w:rsid w:val="00E72ECB"/>
    <w:rsid w:val="00E72EFC"/>
    <w:rsid w:val="00E72FCD"/>
    <w:rsid w:val="00E736C5"/>
    <w:rsid w:val="00E73828"/>
    <w:rsid w:val="00E73DFE"/>
    <w:rsid w:val="00E7471C"/>
    <w:rsid w:val="00E74C85"/>
    <w:rsid w:val="00E74D51"/>
    <w:rsid w:val="00E7523A"/>
    <w:rsid w:val="00E75830"/>
    <w:rsid w:val="00E758EC"/>
    <w:rsid w:val="00E75962"/>
    <w:rsid w:val="00E759D5"/>
    <w:rsid w:val="00E75C87"/>
    <w:rsid w:val="00E763EC"/>
    <w:rsid w:val="00E7685D"/>
    <w:rsid w:val="00E7689B"/>
    <w:rsid w:val="00E76968"/>
    <w:rsid w:val="00E76E65"/>
    <w:rsid w:val="00E7720A"/>
    <w:rsid w:val="00E77F44"/>
    <w:rsid w:val="00E77F4A"/>
    <w:rsid w:val="00E8070F"/>
    <w:rsid w:val="00E80840"/>
    <w:rsid w:val="00E80B4C"/>
    <w:rsid w:val="00E80C26"/>
    <w:rsid w:val="00E80D3D"/>
    <w:rsid w:val="00E8173B"/>
    <w:rsid w:val="00E81863"/>
    <w:rsid w:val="00E81933"/>
    <w:rsid w:val="00E81F85"/>
    <w:rsid w:val="00E82048"/>
    <w:rsid w:val="00E82137"/>
    <w:rsid w:val="00E8234C"/>
    <w:rsid w:val="00E823FF"/>
    <w:rsid w:val="00E82757"/>
    <w:rsid w:val="00E82911"/>
    <w:rsid w:val="00E82A29"/>
    <w:rsid w:val="00E8366F"/>
    <w:rsid w:val="00E838E0"/>
    <w:rsid w:val="00E83AA9"/>
    <w:rsid w:val="00E83ABF"/>
    <w:rsid w:val="00E840EE"/>
    <w:rsid w:val="00E84714"/>
    <w:rsid w:val="00E84C4E"/>
    <w:rsid w:val="00E84DE5"/>
    <w:rsid w:val="00E851F9"/>
    <w:rsid w:val="00E85408"/>
    <w:rsid w:val="00E85928"/>
    <w:rsid w:val="00E86286"/>
    <w:rsid w:val="00E862C6"/>
    <w:rsid w:val="00E8636A"/>
    <w:rsid w:val="00E86385"/>
    <w:rsid w:val="00E86609"/>
    <w:rsid w:val="00E8689D"/>
    <w:rsid w:val="00E86926"/>
    <w:rsid w:val="00E8719C"/>
    <w:rsid w:val="00E87277"/>
    <w:rsid w:val="00E875A2"/>
    <w:rsid w:val="00E875B9"/>
    <w:rsid w:val="00E87822"/>
    <w:rsid w:val="00E878B9"/>
    <w:rsid w:val="00E87939"/>
    <w:rsid w:val="00E87EE1"/>
    <w:rsid w:val="00E90154"/>
    <w:rsid w:val="00E9037C"/>
    <w:rsid w:val="00E90395"/>
    <w:rsid w:val="00E9042D"/>
    <w:rsid w:val="00E904A7"/>
    <w:rsid w:val="00E90812"/>
    <w:rsid w:val="00E90DA8"/>
    <w:rsid w:val="00E90E49"/>
    <w:rsid w:val="00E90F70"/>
    <w:rsid w:val="00E9135A"/>
    <w:rsid w:val="00E917F9"/>
    <w:rsid w:val="00E91C4B"/>
    <w:rsid w:val="00E920F4"/>
    <w:rsid w:val="00E9245B"/>
    <w:rsid w:val="00E92908"/>
    <w:rsid w:val="00E9291C"/>
    <w:rsid w:val="00E92946"/>
    <w:rsid w:val="00E92ECF"/>
    <w:rsid w:val="00E92FBB"/>
    <w:rsid w:val="00E9310F"/>
    <w:rsid w:val="00E93117"/>
    <w:rsid w:val="00E935B7"/>
    <w:rsid w:val="00E9367A"/>
    <w:rsid w:val="00E93838"/>
    <w:rsid w:val="00E93B4A"/>
    <w:rsid w:val="00E93D3E"/>
    <w:rsid w:val="00E93FFE"/>
    <w:rsid w:val="00E945E6"/>
    <w:rsid w:val="00E94921"/>
    <w:rsid w:val="00E94977"/>
    <w:rsid w:val="00E94D82"/>
    <w:rsid w:val="00E94F8A"/>
    <w:rsid w:val="00E95145"/>
    <w:rsid w:val="00E95CA6"/>
    <w:rsid w:val="00E96BA6"/>
    <w:rsid w:val="00E9786D"/>
    <w:rsid w:val="00E978CE"/>
    <w:rsid w:val="00EA0559"/>
    <w:rsid w:val="00EA10A9"/>
    <w:rsid w:val="00EA10C1"/>
    <w:rsid w:val="00EA10D0"/>
    <w:rsid w:val="00EA18B9"/>
    <w:rsid w:val="00EA19F9"/>
    <w:rsid w:val="00EA1C01"/>
    <w:rsid w:val="00EA1D59"/>
    <w:rsid w:val="00EA1EEB"/>
    <w:rsid w:val="00EA2018"/>
    <w:rsid w:val="00EA2661"/>
    <w:rsid w:val="00EA2B7E"/>
    <w:rsid w:val="00EA2E4C"/>
    <w:rsid w:val="00EA32C6"/>
    <w:rsid w:val="00EA32CF"/>
    <w:rsid w:val="00EA3687"/>
    <w:rsid w:val="00EA3879"/>
    <w:rsid w:val="00EA3B82"/>
    <w:rsid w:val="00EA3EC5"/>
    <w:rsid w:val="00EA4270"/>
    <w:rsid w:val="00EA4757"/>
    <w:rsid w:val="00EA478D"/>
    <w:rsid w:val="00EA4988"/>
    <w:rsid w:val="00EA4B16"/>
    <w:rsid w:val="00EA4CF2"/>
    <w:rsid w:val="00EA54B4"/>
    <w:rsid w:val="00EA5769"/>
    <w:rsid w:val="00EA590F"/>
    <w:rsid w:val="00EA5980"/>
    <w:rsid w:val="00EA5A57"/>
    <w:rsid w:val="00EA5D6C"/>
    <w:rsid w:val="00EA5DA2"/>
    <w:rsid w:val="00EA5DBF"/>
    <w:rsid w:val="00EA5E8F"/>
    <w:rsid w:val="00EA6263"/>
    <w:rsid w:val="00EA6675"/>
    <w:rsid w:val="00EA66C5"/>
    <w:rsid w:val="00EA6CA3"/>
    <w:rsid w:val="00EA6F4A"/>
    <w:rsid w:val="00EA71A0"/>
    <w:rsid w:val="00EA7839"/>
    <w:rsid w:val="00EA7A41"/>
    <w:rsid w:val="00EA7BCC"/>
    <w:rsid w:val="00EB011E"/>
    <w:rsid w:val="00EB0503"/>
    <w:rsid w:val="00EB053B"/>
    <w:rsid w:val="00EB077B"/>
    <w:rsid w:val="00EB0878"/>
    <w:rsid w:val="00EB08A3"/>
    <w:rsid w:val="00EB0DF6"/>
    <w:rsid w:val="00EB11D9"/>
    <w:rsid w:val="00EB14C4"/>
    <w:rsid w:val="00EB168F"/>
    <w:rsid w:val="00EB18CD"/>
    <w:rsid w:val="00EB1DD8"/>
    <w:rsid w:val="00EB1EAA"/>
    <w:rsid w:val="00EB209A"/>
    <w:rsid w:val="00EB21DA"/>
    <w:rsid w:val="00EB248E"/>
    <w:rsid w:val="00EB2904"/>
    <w:rsid w:val="00EB2B98"/>
    <w:rsid w:val="00EB2E32"/>
    <w:rsid w:val="00EB32FB"/>
    <w:rsid w:val="00EB3734"/>
    <w:rsid w:val="00EB3989"/>
    <w:rsid w:val="00EB39AA"/>
    <w:rsid w:val="00EB3CAB"/>
    <w:rsid w:val="00EB3D4B"/>
    <w:rsid w:val="00EB4687"/>
    <w:rsid w:val="00EB4D80"/>
    <w:rsid w:val="00EB4EA2"/>
    <w:rsid w:val="00EB534C"/>
    <w:rsid w:val="00EB54F7"/>
    <w:rsid w:val="00EB55A1"/>
    <w:rsid w:val="00EB57E4"/>
    <w:rsid w:val="00EB57F7"/>
    <w:rsid w:val="00EB5B86"/>
    <w:rsid w:val="00EB5C79"/>
    <w:rsid w:val="00EB6903"/>
    <w:rsid w:val="00EB6C97"/>
    <w:rsid w:val="00EB7021"/>
    <w:rsid w:val="00EB7639"/>
    <w:rsid w:val="00EB76E5"/>
    <w:rsid w:val="00EB7840"/>
    <w:rsid w:val="00EB78DF"/>
    <w:rsid w:val="00EB7A12"/>
    <w:rsid w:val="00EB7BAF"/>
    <w:rsid w:val="00EB7C68"/>
    <w:rsid w:val="00EC0148"/>
    <w:rsid w:val="00EC0201"/>
    <w:rsid w:val="00EC0222"/>
    <w:rsid w:val="00EC0B6C"/>
    <w:rsid w:val="00EC0FBB"/>
    <w:rsid w:val="00EC140C"/>
    <w:rsid w:val="00EC1670"/>
    <w:rsid w:val="00EC1C3F"/>
    <w:rsid w:val="00EC1EB1"/>
    <w:rsid w:val="00EC1F9A"/>
    <w:rsid w:val="00EC2018"/>
    <w:rsid w:val="00EC2786"/>
    <w:rsid w:val="00EC27C6"/>
    <w:rsid w:val="00EC29A2"/>
    <w:rsid w:val="00EC2AC7"/>
    <w:rsid w:val="00EC2CDA"/>
    <w:rsid w:val="00EC3001"/>
    <w:rsid w:val="00EC326F"/>
    <w:rsid w:val="00EC36AF"/>
    <w:rsid w:val="00EC395F"/>
    <w:rsid w:val="00EC39DE"/>
    <w:rsid w:val="00EC4207"/>
    <w:rsid w:val="00EC42F6"/>
    <w:rsid w:val="00EC4448"/>
    <w:rsid w:val="00EC4555"/>
    <w:rsid w:val="00EC46E3"/>
    <w:rsid w:val="00EC49AF"/>
    <w:rsid w:val="00EC4B3D"/>
    <w:rsid w:val="00EC4BFF"/>
    <w:rsid w:val="00EC50CF"/>
    <w:rsid w:val="00EC54F9"/>
    <w:rsid w:val="00EC5653"/>
    <w:rsid w:val="00EC608B"/>
    <w:rsid w:val="00EC6255"/>
    <w:rsid w:val="00EC62A9"/>
    <w:rsid w:val="00EC6431"/>
    <w:rsid w:val="00EC66E8"/>
    <w:rsid w:val="00EC67A8"/>
    <w:rsid w:val="00EC6ADA"/>
    <w:rsid w:val="00EC6EF7"/>
    <w:rsid w:val="00EC71CE"/>
    <w:rsid w:val="00EC71D3"/>
    <w:rsid w:val="00EC77A7"/>
    <w:rsid w:val="00EC788E"/>
    <w:rsid w:val="00EC79CE"/>
    <w:rsid w:val="00EC7ABC"/>
    <w:rsid w:val="00EC7BEA"/>
    <w:rsid w:val="00EC7F33"/>
    <w:rsid w:val="00ED04E1"/>
    <w:rsid w:val="00ED0673"/>
    <w:rsid w:val="00ED085F"/>
    <w:rsid w:val="00ED0A13"/>
    <w:rsid w:val="00ED0BDE"/>
    <w:rsid w:val="00ED1006"/>
    <w:rsid w:val="00ED1A02"/>
    <w:rsid w:val="00ED1EAA"/>
    <w:rsid w:val="00ED2371"/>
    <w:rsid w:val="00ED2A61"/>
    <w:rsid w:val="00ED2BE1"/>
    <w:rsid w:val="00ED2F6D"/>
    <w:rsid w:val="00ED3019"/>
    <w:rsid w:val="00ED301B"/>
    <w:rsid w:val="00ED3209"/>
    <w:rsid w:val="00ED3243"/>
    <w:rsid w:val="00ED37BF"/>
    <w:rsid w:val="00ED3909"/>
    <w:rsid w:val="00ED3C8E"/>
    <w:rsid w:val="00ED3F8A"/>
    <w:rsid w:val="00ED46FA"/>
    <w:rsid w:val="00ED4757"/>
    <w:rsid w:val="00ED4F89"/>
    <w:rsid w:val="00ED50CD"/>
    <w:rsid w:val="00ED530D"/>
    <w:rsid w:val="00ED5335"/>
    <w:rsid w:val="00ED575F"/>
    <w:rsid w:val="00ED587E"/>
    <w:rsid w:val="00ED59A3"/>
    <w:rsid w:val="00ED5A65"/>
    <w:rsid w:val="00ED5E1D"/>
    <w:rsid w:val="00ED6449"/>
    <w:rsid w:val="00ED66FD"/>
    <w:rsid w:val="00ED6BB9"/>
    <w:rsid w:val="00ED71B6"/>
    <w:rsid w:val="00ED7ADC"/>
    <w:rsid w:val="00ED7E7B"/>
    <w:rsid w:val="00EE0E20"/>
    <w:rsid w:val="00EE0F7B"/>
    <w:rsid w:val="00EE10B2"/>
    <w:rsid w:val="00EE163F"/>
    <w:rsid w:val="00EE17A3"/>
    <w:rsid w:val="00EE1F8F"/>
    <w:rsid w:val="00EE2107"/>
    <w:rsid w:val="00EE2532"/>
    <w:rsid w:val="00EE2953"/>
    <w:rsid w:val="00EE29E6"/>
    <w:rsid w:val="00EE2DD1"/>
    <w:rsid w:val="00EE2FD0"/>
    <w:rsid w:val="00EE302E"/>
    <w:rsid w:val="00EE32A7"/>
    <w:rsid w:val="00EE32EC"/>
    <w:rsid w:val="00EE3738"/>
    <w:rsid w:val="00EE3A6D"/>
    <w:rsid w:val="00EE3BE4"/>
    <w:rsid w:val="00EE3F38"/>
    <w:rsid w:val="00EE40E7"/>
    <w:rsid w:val="00EE4559"/>
    <w:rsid w:val="00EE4563"/>
    <w:rsid w:val="00EE4DC2"/>
    <w:rsid w:val="00EE4F8B"/>
    <w:rsid w:val="00EE5338"/>
    <w:rsid w:val="00EE5769"/>
    <w:rsid w:val="00EE5820"/>
    <w:rsid w:val="00EE59C8"/>
    <w:rsid w:val="00EE5A7B"/>
    <w:rsid w:val="00EE5D13"/>
    <w:rsid w:val="00EE5DA2"/>
    <w:rsid w:val="00EE5EAC"/>
    <w:rsid w:val="00EE600A"/>
    <w:rsid w:val="00EE60C6"/>
    <w:rsid w:val="00EE622C"/>
    <w:rsid w:val="00EE6425"/>
    <w:rsid w:val="00EE6451"/>
    <w:rsid w:val="00EE651E"/>
    <w:rsid w:val="00EE67C5"/>
    <w:rsid w:val="00EE683B"/>
    <w:rsid w:val="00EE6AD8"/>
    <w:rsid w:val="00EE6BC8"/>
    <w:rsid w:val="00EE6CAE"/>
    <w:rsid w:val="00EE73BC"/>
    <w:rsid w:val="00EE776F"/>
    <w:rsid w:val="00EE791B"/>
    <w:rsid w:val="00EF0161"/>
    <w:rsid w:val="00EF025F"/>
    <w:rsid w:val="00EF0412"/>
    <w:rsid w:val="00EF09B1"/>
    <w:rsid w:val="00EF0B5E"/>
    <w:rsid w:val="00EF0BD3"/>
    <w:rsid w:val="00EF0EBF"/>
    <w:rsid w:val="00EF12BB"/>
    <w:rsid w:val="00EF18FE"/>
    <w:rsid w:val="00EF1CD3"/>
    <w:rsid w:val="00EF1EC7"/>
    <w:rsid w:val="00EF2432"/>
    <w:rsid w:val="00EF2734"/>
    <w:rsid w:val="00EF291A"/>
    <w:rsid w:val="00EF2A9C"/>
    <w:rsid w:val="00EF2AF0"/>
    <w:rsid w:val="00EF2BDD"/>
    <w:rsid w:val="00EF2F6C"/>
    <w:rsid w:val="00EF31D9"/>
    <w:rsid w:val="00EF351C"/>
    <w:rsid w:val="00EF3A4C"/>
    <w:rsid w:val="00EF3DCF"/>
    <w:rsid w:val="00EF3E67"/>
    <w:rsid w:val="00EF4337"/>
    <w:rsid w:val="00EF445D"/>
    <w:rsid w:val="00EF4621"/>
    <w:rsid w:val="00EF4780"/>
    <w:rsid w:val="00EF4820"/>
    <w:rsid w:val="00EF4EE2"/>
    <w:rsid w:val="00EF4F2E"/>
    <w:rsid w:val="00EF55D8"/>
    <w:rsid w:val="00EF573B"/>
    <w:rsid w:val="00EF5787"/>
    <w:rsid w:val="00EF59B8"/>
    <w:rsid w:val="00EF5C39"/>
    <w:rsid w:val="00EF5C61"/>
    <w:rsid w:val="00EF5F5E"/>
    <w:rsid w:val="00EF60D0"/>
    <w:rsid w:val="00EF62AB"/>
    <w:rsid w:val="00EF640E"/>
    <w:rsid w:val="00EF64CE"/>
    <w:rsid w:val="00EF66C0"/>
    <w:rsid w:val="00EF6BCD"/>
    <w:rsid w:val="00EF7304"/>
    <w:rsid w:val="00EF757F"/>
    <w:rsid w:val="00EF7682"/>
    <w:rsid w:val="00F00712"/>
    <w:rsid w:val="00F00972"/>
    <w:rsid w:val="00F00A56"/>
    <w:rsid w:val="00F00BE7"/>
    <w:rsid w:val="00F00F8D"/>
    <w:rsid w:val="00F01604"/>
    <w:rsid w:val="00F01ED3"/>
    <w:rsid w:val="00F02392"/>
    <w:rsid w:val="00F025D5"/>
    <w:rsid w:val="00F02714"/>
    <w:rsid w:val="00F0272B"/>
    <w:rsid w:val="00F027B3"/>
    <w:rsid w:val="00F02A35"/>
    <w:rsid w:val="00F02E4D"/>
    <w:rsid w:val="00F02FB5"/>
    <w:rsid w:val="00F037BA"/>
    <w:rsid w:val="00F03C36"/>
    <w:rsid w:val="00F04099"/>
    <w:rsid w:val="00F041BA"/>
    <w:rsid w:val="00F0439C"/>
    <w:rsid w:val="00F045AA"/>
    <w:rsid w:val="00F04656"/>
    <w:rsid w:val="00F047C3"/>
    <w:rsid w:val="00F049E6"/>
    <w:rsid w:val="00F04D7C"/>
    <w:rsid w:val="00F0528D"/>
    <w:rsid w:val="00F05766"/>
    <w:rsid w:val="00F057A1"/>
    <w:rsid w:val="00F05D93"/>
    <w:rsid w:val="00F05F31"/>
    <w:rsid w:val="00F05F8D"/>
    <w:rsid w:val="00F05FBA"/>
    <w:rsid w:val="00F06037"/>
    <w:rsid w:val="00F06363"/>
    <w:rsid w:val="00F066A3"/>
    <w:rsid w:val="00F06913"/>
    <w:rsid w:val="00F06A8E"/>
    <w:rsid w:val="00F06C67"/>
    <w:rsid w:val="00F06DFD"/>
    <w:rsid w:val="00F071D1"/>
    <w:rsid w:val="00F07533"/>
    <w:rsid w:val="00F07640"/>
    <w:rsid w:val="00F07A1F"/>
    <w:rsid w:val="00F07EBD"/>
    <w:rsid w:val="00F10228"/>
    <w:rsid w:val="00F10399"/>
    <w:rsid w:val="00F10515"/>
    <w:rsid w:val="00F10629"/>
    <w:rsid w:val="00F10BF1"/>
    <w:rsid w:val="00F110CF"/>
    <w:rsid w:val="00F111CB"/>
    <w:rsid w:val="00F112C0"/>
    <w:rsid w:val="00F1189E"/>
    <w:rsid w:val="00F11ED0"/>
    <w:rsid w:val="00F12225"/>
    <w:rsid w:val="00F1268A"/>
    <w:rsid w:val="00F129E1"/>
    <w:rsid w:val="00F12F8F"/>
    <w:rsid w:val="00F13226"/>
    <w:rsid w:val="00F13351"/>
    <w:rsid w:val="00F13895"/>
    <w:rsid w:val="00F13CB0"/>
    <w:rsid w:val="00F13F54"/>
    <w:rsid w:val="00F149BE"/>
    <w:rsid w:val="00F14FB0"/>
    <w:rsid w:val="00F1517C"/>
    <w:rsid w:val="00F1518B"/>
    <w:rsid w:val="00F1551B"/>
    <w:rsid w:val="00F15C3B"/>
    <w:rsid w:val="00F15C80"/>
    <w:rsid w:val="00F15F69"/>
    <w:rsid w:val="00F15FA5"/>
    <w:rsid w:val="00F161B9"/>
    <w:rsid w:val="00F16564"/>
    <w:rsid w:val="00F168F9"/>
    <w:rsid w:val="00F16A59"/>
    <w:rsid w:val="00F16EDF"/>
    <w:rsid w:val="00F17742"/>
    <w:rsid w:val="00F17853"/>
    <w:rsid w:val="00F17A76"/>
    <w:rsid w:val="00F17C92"/>
    <w:rsid w:val="00F17F41"/>
    <w:rsid w:val="00F17F6B"/>
    <w:rsid w:val="00F17F92"/>
    <w:rsid w:val="00F204A3"/>
    <w:rsid w:val="00F20761"/>
    <w:rsid w:val="00F208AA"/>
    <w:rsid w:val="00F20945"/>
    <w:rsid w:val="00F209B7"/>
    <w:rsid w:val="00F20C76"/>
    <w:rsid w:val="00F2102D"/>
    <w:rsid w:val="00F2136A"/>
    <w:rsid w:val="00F2149D"/>
    <w:rsid w:val="00F2152A"/>
    <w:rsid w:val="00F215C1"/>
    <w:rsid w:val="00F21778"/>
    <w:rsid w:val="00F217D3"/>
    <w:rsid w:val="00F218F7"/>
    <w:rsid w:val="00F21E40"/>
    <w:rsid w:val="00F22798"/>
    <w:rsid w:val="00F22BCD"/>
    <w:rsid w:val="00F22C4E"/>
    <w:rsid w:val="00F22D23"/>
    <w:rsid w:val="00F23154"/>
    <w:rsid w:val="00F2344F"/>
    <w:rsid w:val="00F2376F"/>
    <w:rsid w:val="00F23AC7"/>
    <w:rsid w:val="00F23E39"/>
    <w:rsid w:val="00F23E3A"/>
    <w:rsid w:val="00F243D8"/>
    <w:rsid w:val="00F249F8"/>
    <w:rsid w:val="00F24C49"/>
    <w:rsid w:val="00F24D49"/>
    <w:rsid w:val="00F24E55"/>
    <w:rsid w:val="00F2503D"/>
    <w:rsid w:val="00F258EC"/>
    <w:rsid w:val="00F25B66"/>
    <w:rsid w:val="00F25EB0"/>
    <w:rsid w:val="00F263BE"/>
    <w:rsid w:val="00F26BA9"/>
    <w:rsid w:val="00F26BB4"/>
    <w:rsid w:val="00F26CFD"/>
    <w:rsid w:val="00F27232"/>
    <w:rsid w:val="00F2793D"/>
    <w:rsid w:val="00F27FA0"/>
    <w:rsid w:val="00F30828"/>
    <w:rsid w:val="00F30876"/>
    <w:rsid w:val="00F30BA5"/>
    <w:rsid w:val="00F30E2C"/>
    <w:rsid w:val="00F30FC6"/>
    <w:rsid w:val="00F313D6"/>
    <w:rsid w:val="00F318DA"/>
    <w:rsid w:val="00F31BEE"/>
    <w:rsid w:val="00F31F28"/>
    <w:rsid w:val="00F320A3"/>
    <w:rsid w:val="00F32CF8"/>
    <w:rsid w:val="00F32F2E"/>
    <w:rsid w:val="00F3333A"/>
    <w:rsid w:val="00F333CA"/>
    <w:rsid w:val="00F33695"/>
    <w:rsid w:val="00F33B9D"/>
    <w:rsid w:val="00F33F83"/>
    <w:rsid w:val="00F341B8"/>
    <w:rsid w:val="00F34456"/>
    <w:rsid w:val="00F34709"/>
    <w:rsid w:val="00F354FE"/>
    <w:rsid w:val="00F358A3"/>
    <w:rsid w:val="00F358CB"/>
    <w:rsid w:val="00F35A49"/>
    <w:rsid w:val="00F35EF1"/>
    <w:rsid w:val="00F361D6"/>
    <w:rsid w:val="00F36247"/>
    <w:rsid w:val="00F3728F"/>
    <w:rsid w:val="00F3754A"/>
    <w:rsid w:val="00F37607"/>
    <w:rsid w:val="00F37C8E"/>
    <w:rsid w:val="00F37D47"/>
    <w:rsid w:val="00F37E18"/>
    <w:rsid w:val="00F37E63"/>
    <w:rsid w:val="00F40146"/>
    <w:rsid w:val="00F40633"/>
    <w:rsid w:val="00F40BA9"/>
    <w:rsid w:val="00F40F0C"/>
    <w:rsid w:val="00F41037"/>
    <w:rsid w:val="00F4108E"/>
    <w:rsid w:val="00F41168"/>
    <w:rsid w:val="00F419A1"/>
    <w:rsid w:val="00F41D9F"/>
    <w:rsid w:val="00F41DE5"/>
    <w:rsid w:val="00F42073"/>
    <w:rsid w:val="00F42A9A"/>
    <w:rsid w:val="00F43176"/>
    <w:rsid w:val="00F43701"/>
    <w:rsid w:val="00F43927"/>
    <w:rsid w:val="00F440F7"/>
    <w:rsid w:val="00F443AB"/>
    <w:rsid w:val="00F448DE"/>
    <w:rsid w:val="00F44A75"/>
    <w:rsid w:val="00F44AA7"/>
    <w:rsid w:val="00F44E08"/>
    <w:rsid w:val="00F453EA"/>
    <w:rsid w:val="00F45437"/>
    <w:rsid w:val="00F454E0"/>
    <w:rsid w:val="00F454F2"/>
    <w:rsid w:val="00F4550A"/>
    <w:rsid w:val="00F4602A"/>
    <w:rsid w:val="00F466C1"/>
    <w:rsid w:val="00F46848"/>
    <w:rsid w:val="00F46A96"/>
    <w:rsid w:val="00F47411"/>
    <w:rsid w:val="00F475BA"/>
    <w:rsid w:val="00F4766C"/>
    <w:rsid w:val="00F4788F"/>
    <w:rsid w:val="00F47923"/>
    <w:rsid w:val="00F47AA3"/>
    <w:rsid w:val="00F47B0E"/>
    <w:rsid w:val="00F502C2"/>
    <w:rsid w:val="00F5060E"/>
    <w:rsid w:val="00F507D1"/>
    <w:rsid w:val="00F50CD0"/>
    <w:rsid w:val="00F518FB"/>
    <w:rsid w:val="00F519CE"/>
    <w:rsid w:val="00F51ADA"/>
    <w:rsid w:val="00F520D3"/>
    <w:rsid w:val="00F52472"/>
    <w:rsid w:val="00F52560"/>
    <w:rsid w:val="00F527B0"/>
    <w:rsid w:val="00F52A96"/>
    <w:rsid w:val="00F52BEA"/>
    <w:rsid w:val="00F5315A"/>
    <w:rsid w:val="00F531D6"/>
    <w:rsid w:val="00F535E4"/>
    <w:rsid w:val="00F536E4"/>
    <w:rsid w:val="00F53F5F"/>
    <w:rsid w:val="00F54617"/>
    <w:rsid w:val="00F5484B"/>
    <w:rsid w:val="00F54A05"/>
    <w:rsid w:val="00F54D85"/>
    <w:rsid w:val="00F54DBD"/>
    <w:rsid w:val="00F54F05"/>
    <w:rsid w:val="00F54FC0"/>
    <w:rsid w:val="00F552B5"/>
    <w:rsid w:val="00F55C98"/>
    <w:rsid w:val="00F563B0"/>
    <w:rsid w:val="00F5676F"/>
    <w:rsid w:val="00F569BC"/>
    <w:rsid w:val="00F56A50"/>
    <w:rsid w:val="00F5709B"/>
    <w:rsid w:val="00F572B9"/>
    <w:rsid w:val="00F575D9"/>
    <w:rsid w:val="00F578A2"/>
    <w:rsid w:val="00F57C72"/>
    <w:rsid w:val="00F607C5"/>
    <w:rsid w:val="00F60A6E"/>
    <w:rsid w:val="00F60AC5"/>
    <w:rsid w:val="00F60DEA"/>
    <w:rsid w:val="00F61A0E"/>
    <w:rsid w:val="00F61E79"/>
    <w:rsid w:val="00F62344"/>
    <w:rsid w:val="00F62835"/>
    <w:rsid w:val="00F6302A"/>
    <w:rsid w:val="00F6307D"/>
    <w:rsid w:val="00F631C2"/>
    <w:rsid w:val="00F632CE"/>
    <w:rsid w:val="00F63905"/>
    <w:rsid w:val="00F63AAC"/>
    <w:rsid w:val="00F63BEB"/>
    <w:rsid w:val="00F64111"/>
    <w:rsid w:val="00F64AA0"/>
    <w:rsid w:val="00F64C2B"/>
    <w:rsid w:val="00F64C44"/>
    <w:rsid w:val="00F64CAA"/>
    <w:rsid w:val="00F65072"/>
    <w:rsid w:val="00F651BE"/>
    <w:rsid w:val="00F6525E"/>
    <w:rsid w:val="00F652BA"/>
    <w:rsid w:val="00F652F6"/>
    <w:rsid w:val="00F65970"/>
    <w:rsid w:val="00F65D4B"/>
    <w:rsid w:val="00F660F4"/>
    <w:rsid w:val="00F665FA"/>
    <w:rsid w:val="00F66B9F"/>
    <w:rsid w:val="00F66BCF"/>
    <w:rsid w:val="00F66D9F"/>
    <w:rsid w:val="00F66EC4"/>
    <w:rsid w:val="00F67303"/>
    <w:rsid w:val="00F6730D"/>
    <w:rsid w:val="00F6776C"/>
    <w:rsid w:val="00F679CB"/>
    <w:rsid w:val="00F67D50"/>
    <w:rsid w:val="00F67F53"/>
    <w:rsid w:val="00F703BE"/>
    <w:rsid w:val="00F706CA"/>
    <w:rsid w:val="00F709C7"/>
    <w:rsid w:val="00F70F71"/>
    <w:rsid w:val="00F711B7"/>
    <w:rsid w:val="00F712E4"/>
    <w:rsid w:val="00F712EB"/>
    <w:rsid w:val="00F71724"/>
    <w:rsid w:val="00F71725"/>
    <w:rsid w:val="00F71E50"/>
    <w:rsid w:val="00F71F69"/>
    <w:rsid w:val="00F726FA"/>
    <w:rsid w:val="00F7271D"/>
    <w:rsid w:val="00F728B1"/>
    <w:rsid w:val="00F72B72"/>
    <w:rsid w:val="00F72FDF"/>
    <w:rsid w:val="00F730ED"/>
    <w:rsid w:val="00F73190"/>
    <w:rsid w:val="00F73255"/>
    <w:rsid w:val="00F73614"/>
    <w:rsid w:val="00F737CD"/>
    <w:rsid w:val="00F73861"/>
    <w:rsid w:val="00F73BAF"/>
    <w:rsid w:val="00F73E5A"/>
    <w:rsid w:val="00F73FDA"/>
    <w:rsid w:val="00F74250"/>
    <w:rsid w:val="00F743E5"/>
    <w:rsid w:val="00F7489C"/>
    <w:rsid w:val="00F748DE"/>
    <w:rsid w:val="00F74A79"/>
    <w:rsid w:val="00F74BB9"/>
    <w:rsid w:val="00F74F50"/>
    <w:rsid w:val="00F74FDE"/>
    <w:rsid w:val="00F750E2"/>
    <w:rsid w:val="00F751F8"/>
    <w:rsid w:val="00F75362"/>
    <w:rsid w:val="00F75582"/>
    <w:rsid w:val="00F7566C"/>
    <w:rsid w:val="00F75AE0"/>
    <w:rsid w:val="00F75E12"/>
    <w:rsid w:val="00F75FCF"/>
    <w:rsid w:val="00F76049"/>
    <w:rsid w:val="00F76ACA"/>
    <w:rsid w:val="00F76B1D"/>
    <w:rsid w:val="00F76E44"/>
    <w:rsid w:val="00F76EFA"/>
    <w:rsid w:val="00F77149"/>
    <w:rsid w:val="00F77155"/>
    <w:rsid w:val="00F77557"/>
    <w:rsid w:val="00F7756E"/>
    <w:rsid w:val="00F777D7"/>
    <w:rsid w:val="00F77AD8"/>
    <w:rsid w:val="00F77D4E"/>
    <w:rsid w:val="00F80055"/>
    <w:rsid w:val="00F804BE"/>
    <w:rsid w:val="00F80719"/>
    <w:rsid w:val="00F8143F"/>
    <w:rsid w:val="00F814F7"/>
    <w:rsid w:val="00F814FE"/>
    <w:rsid w:val="00F817CE"/>
    <w:rsid w:val="00F81907"/>
    <w:rsid w:val="00F825B7"/>
    <w:rsid w:val="00F829F8"/>
    <w:rsid w:val="00F82D7F"/>
    <w:rsid w:val="00F83179"/>
    <w:rsid w:val="00F833EA"/>
    <w:rsid w:val="00F83FE6"/>
    <w:rsid w:val="00F83FEE"/>
    <w:rsid w:val="00F8419F"/>
    <w:rsid w:val="00F844C5"/>
    <w:rsid w:val="00F8456C"/>
    <w:rsid w:val="00F85374"/>
    <w:rsid w:val="00F857F2"/>
    <w:rsid w:val="00F85890"/>
    <w:rsid w:val="00F859D8"/>
    <w:rsid w:val="00F85EF4"/>
    <w:rsid w:val="00F8613E"/>
    <w:rsid w:val="00F861B5"/>
    <w:rsid w:val="00F868F5"/>
    <w:rsid w:val="00F875E4"/>
    <w:rsid w:val="00F9056A"/>
    <w:rsid w:val="00F90F8D"/>
    <w:rsid w:val="00F9103F"/>
    <w:rsid w:val="00F91077"/>
    <w:rsid w:val="00F911AE"/>
    <w:rsid w:val="00F91468"/>
    <w:rsid w:val="00F917EB"/>
    <w:rsid w:val="00F91837"/>
    <w:rsid w:val="00F91FDC"/>
    <w:rsid w:val="00F9232A"/>
    <w:rsid w:val="00F9233D"/>
    <w:rsid w:val="00F92782"/>
    <w:rsid w:val="00F92F34"/>
    <w:rsid w:val="00F93AA9"/>
    <w:rsid w:val="00F93B81"/>
    <w:rsid w:val="00F942BE"/>
    <w:rsid w:val="00F955CC"/>
    <w:rsid w:val="00F95C63"/>
    <w:rsid w:val="00F95D2A"/>
    <w:rsid w:val="00F95ECD"/>
    <w:rsid w:val="00F95F77"/>
    <w:rsid w:val="00F95FA2"/>
    <w:rsid w:val="00F96464"/>
    <w:rsid w:val="00F96985"/>
    <w:rsid w:val="00F96DDF"/>
    <w:rsid w:val="00F96E59"/>
    <w:rsid w:val="00F97127"/>
    <w:rsid w:val="00F97838"/>
    <w:rsid w:val="00F97C70"/>
    <w:rsid w:val="00F97FA4"/>
    <w:rsid w:val="00FA03DC"/>
    <w:rsid w:val="00FA0532"/>
    <w:rsid w:val="00FA058C"/>
    <w:rsid w:val="00FA077B"/>
    <w:rsid w:val="00FA116F"/>
    <w:rsid w:val="00FA154B"/>
    <w:rsid w:val="00FA1717"/>
    <w:rsid w:val="00FA1970"/>
    <w:rsid w:val="00FA1CAC"/>
    <w:rsid w:val="00FA204A"/>
    <w:rsid w:val="00FA2342"/>
    <w:rsid w:val="00FA2BB3"/>
    <w:rsid w:val="00FA2C57"/>
    <w:rsid w:val="00FA2F0C"/>
    <w:rsid w:val="00FA3458"/>
    <w:rsid w:val="00FA362C"/>
    <w:rsid w:val="00FA3BB7"/>
    <w:rsid w:val="00FA3C40"/>
    <w:rsid w:val="00FA3D6E"/>
    <w:rsid w:val="00FA475C"/>
    <w:rsid w:val="00FA4A1B"/>
    <w:rsid w:val="00FA518B"/>
    <w:rsid w:val="00FA5506"/>
    <w:rsid w:val="00FA5F6A"/>
    <w:rsid w:val="00FA68E1"/>
    <w:rsid w:val="00FA6E88"/>
    <w:rsid w:val="00FA71CD"/>
    <w:rsid w:val="00FA75EC"/>
    <w:rsid w:val="00FB00F8"/>
    <w:rsid w:val="00FB0480"/>
    <w:rsid w:val="00FB0789"/>
    <w:rsid w:val="00FB0D89"/>
    <w:rsid w:val="00FB0DC1"/>
    <w:rsid w:val="00FB0F5E"/>
    <w:rsid w:val="00FB1494"/>
    <w:rsid w:val="00FB1696"/>
    <w:rsid w:val="00FB1CAF"/>
    <w:rsid w:val="00FB20C9"/>
    <w:rsid w:val="00FB254C"/>
    <w:rsid w:val="00FB29E7"/>
    <w:rsid w:val="00FB2AF9"/>
    <w:rsid w:val="00FB2B35"/>
    <w:rsid w:val="00FB2D42"/>
    <w:rsid w:val="00FB2DBE"/>
    <w:rsid w:val="00FB3158"/>
    <w:rsid w:val="00FB372E"/>
    <w:rsid w:val="00FB4861"/>
    <w:rsid w:val="00FB4C80"/>
    <w:rsid w:val="00FB4CBF"/>
    <w:rsid w:val="00FB519B"/>
    <w:rsid w:val="00FB5282"/>
    <w:rsid w:val="00FB545A"/>
    <w:rsid w:val="00FB54A7"/>
    <w:rsid w:val="00FB5B2F"/>
    <w:rsid w:val="00FB5C11"/>
    <w:rsid w:val="00FB5C69"/>
    <w:rsid w:val="00FB5CCF"/>
    <w:rsid w:val="00FB5E1E"/>
    <w:rsid w:val="00FB63B9"/>
    <w:rsid w:val="00FB6651"/>
    <w:rsid w:val="00FB6805"/>
    <w:rsid w:val="00FB6A6A"/>
    <w:rsid w:val="00FB70F5"/>
    <w:rsid w:val="00FB715C"/>
    <w:rsid w:val="00FB73A1"/>
    <w:rsid w:val="00FB7A11"/>
    <w:rsid w:val="00FC03AD"/>
    <w:rsid w:val="00FC0461"/>
    <w:rsid w:val="00FC06B7"/>
    <w:rsid w:val="00FC0D87"/>
    <w:rsid w:val="00FC119E"/>
    <w:rsid w:val="00FC1533"/>
    <w:rsid w:val="00FC1E5C"/>
    <w:rsid w:val="00FC206D"/>
    <w:rsid w:val="00FC247A"/>
    <w:rsid w:val="00FC266C"/>
    <w:rsid w:val="00FC29B6"/>
    <w:rsid w:val="00FC3AC5"/>
    <w:rsid w:val="00FC3F46"/>
    <w:rsid w:val="00FC536B"/>
    <w:rsid w:val="00FC58B2"/>
    <w:rsid w:val="00FC58E5"/>
    <w:rsid w:val="00FC6242"/>
    <w:rsid w:val="00FC66C7"/>
    <w:rsid w:val="00FC6B08"/>
    <w:rsid w:val="00FC6F4A"/>
    <w:rsid w:val="00FC717C"/>
    <w:rsid w:val="00FC73F1"/>
    <w:rsid w:val="00FC7429"/>
    <w:rsid w:val="00FC7433"/>
    <w:rsid w:val="00FC78C2"/>
    <w:rsid w:val="00FC79C3"/>
    <w:rsid w:val="00FC7CF4"/>
    <w:rsid w:val="00FC7E37"/>
    <w:rsid w:val="00FD00FF"/>
    <w:rsid w:val="00FD03FE"/>
    <w:rsid w:val="00FD05E7"/>
    <w:rsid w:val="00FD0616"/>
    <w:rsid w:val="00FD07F6"/>
    <w:rsid w:val="00FD0BD9"/>
    <w:rsid w:val="00FD0CB6"/>
    <w:rsid w:val="00FD0ECC"/>
    <w:rsid w:val="00FD0EF6"/>
    <w:rsid w:val="00FD10A8"/>
    <w:rsid w:val="00FD15BE"/>
    <w:rsid w:val="00FD197C"/>
    <w:rsid w:val="00FD1AD1"/>
    <w:rsid w:val="00FD1D84"/>
    <w:rsid w:val="00FD1D9D"/>
    <w:rsid w:val="00FD1EC8"/>
    <w:rsid w:val="00FD2187"/>
    <w:rsid w:val="00FD27D5"/>
    <w:rsid w:val="00FD3A3C"/>
    <w:rsid w:val="00FD3B17"/>
    <w:rsid w:val="00FD3D5C"/>
    <w:rsid w:val="00FD3E21"/>
    <w:rsid w:val="00FD47ED"/>
    <w:rsid w:val="00FD4907"/>
    <w:rsid w:val="00FD5337"/>
    <w:rsid w:val="00FD5399"/>
    <w:rsid w:val="00FD5407"/>
    <w:rsid w:val="00FD543B"/>
    <w:rsid w:val="00FD5520"/>
    <w:rsid w:val="00FD58CC"/>
    <w:rsid w:val="00FD5B5E"/>
    <w:rsid w:val="00FD5F54"/>
    <w:rsid w:val="00FD5FF4"/>
    <w:rsid w:val="00FD61F8"/>
    <w:rsid w:val="00FD6351"/>
    <w:rsid w:val="00FD66DC"/>
    <w:rsid w:val="00FD67D8"/>
    <w:rsid w:val="00FD74DB"/>
    <w:rsid w:val="00FD7660"/>
    <w:rsid w:val="00FD77D8"/>
    <w:rsid w:val="00FD7907"/>
    <w:rsid w:val="00FD7C15"/>
    <w:rsid w:val="00FE02F5"/>
    <w:rsid w:val="00FE0345"/>
    <w:rsid w:val="00FE04FD"/>
    <w:rsid w:val="00FE0599"/>
    <w:rsid w:val="00FE0655"/>
    <w:rsid w:val="00FE0AB7"/>
    <w:rsid w:val="00FE0B9D"/>
    <w:rsid w:val="00FE0BEB"/>
    <w:rsid w:val="00FE0CB2"/>
    <w:rsid w:val="00FE0F85"/>
    <w:rsid w:val="00FE11B9"/>
    <w:rsid w:val="00FE1AA9"/>
    <w:rsid w:val="00FE1DCA"/>
    <w:rsid w:val="00FE1F35"/>
    <w:rsid w:val="00FE1F5A"/>
    <w:rsid w:val="00FE2365"/>
    <w:rsid w:val="00FE2449"/>
    <w:rsid w:val="00FE247B"/>
    <w:rsid w:val="00FE2C4F"/>
    <w:rsid w:val="00FE2EDF"/>
    <w:rsid w:val="00FE30B7"/>
    <w:rsid w:val="00FE37D7"/>
    <w:rsid w:val="00FE3A76"/>
    <w:rsid w:val="00FE3C75"/>
    <w:rsid w:val="00FE3D2C"/>
    <w:rsid w:val="00FE4557"/>
    <w:rsid w:val="00FE4875"/>
    <w:rsid w:val="00FE48B1"/>
    <w:rsid w:val="00FE4982"/>
    <w:rsid w:val="00FE4C7B"/>
    <w:rsid w:val="00FE55E8"/>
    <w:rsid w:val="00FE56C5"/>
    <w:rsid w:val="00FE5AD8"/>
    <w:rsid w:val="00FE5EDB"/>
    <w:rsid w:val="00FE658D"/>
    <w:rsid w:val="00FE6904"/>
    <w:rsid w:val="00FE6F94"/>
    <w:rsid w:val="00FE7336"/>
    <w:rsid w:val="00FE7475"/>
    <w:rsid w:val="00FE787C"/>
    <w:rsid w:val="00FE7BC1"/>
    <w:rsid w:val="00FF0EA2"/>
    <w:rsid w:val="00FF1078"/>
    <w:rsid w:val="00FF110F"/>
    <w:rsid w:val="00FF113A"/>
    <w:rsid w:val="00FF1527"/>
    <w:rsid w:val="00FF17DF"/>
    <w:rsid w:val="00FF1827"/>
    <w:rsid w:val="00FF185F"/>
    <w:rsid w:val="00FF29FC"/>
    <w:rsid w:val="00FF3BED"/>
    <w:rsid w:val="00FF4156"/>
    <w:rsid w:val="00FF4334"/>
    <w:rsid w:val="00FF435F"/>
    <w:rsid w:val="00FF45A5"/>
    <w:rsid w:val="00FF4D21"/>
    <w:rsid w:val="00FF501D"/>
    <w:rsid w:val="00FF5581"/>
    <w:rsid w:val="00FF5C91"/>
    <w:rsid w:val="00FF5D5A"/>
    <w:rsid w:val="00FF5EB5"/>
    <w:rsid w:val="00FF6311"/>
    <w:rsid w:val="00FF6E83"/>
    <w:rsid w:val="00FF747F"/>
    <w:rsid w:val="00FF748F"/>
    <w:rsid w:val="00FF75DC"/>
    <w:rsid w:val="00FF7DCB"/>
    <w:rsid w:val="00FF7E85"/>
    <w:rsid w:val="00FF7F5E"/>
    <w:rsid w:val="20CA92A0"/>
    <w:rsid w:val="570642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436E15C"/>
  <w15:docId w15:val="{498034BE-3A32-42F5-A072-8FCB6DDB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A1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78"/>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383787"/>
    <w:pPr>
      <w:numPr>
        <w:ilvl w:val="2"/>
      </w:numPr>
      <w:spacing w:before="120"/>
      <w:outlineLvl w:val="2"/>
    </w:pPr>
    <w:rPr>
      <w:rFonts w:ascii="Times New Roman" w:hAnsi="Times New Roman"/>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78"/>
      </w:numPr>
      <w:spacing w:before="120"/>
      <w:outlineLvl w:val="5"/>
    </w:pPr>
  </w:style>
  <w:style w:type="paragraph" w:styleId="Heading7">
    <w:name w:val="heading 7"/>
    <w:basedOn w:val="Normal"/>
    <w:next w:val="Normal"/>
    <w:qFormat/>
    <w:rsid w:val="002611E7"/>
    <w:pPr>
      <w:keepNext/>
      <w:keepLines/>
      <w:numPr>
        <w:ilvl w:val="6"/>
        <w:numId w:val="78"/>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317A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7A14"/>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2611E7"/>
    <w:rPr>
      <w:b/>
      <w:bCs/>
      <w:position w:val="6"/>
      <w:sz w:val="16"/>
      <w:szCs w:val="16"/>
    </w:rPr>
  </w:style>
  <w:style w:type="paragraph" w:styleId="FootnoteText">
    <w:name w:val="footnote text"/>
    <w:basedOn w:val="Normal"/>
    <w:link w:val="FootnoteTextChar"/>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link w:val="BalloonTextChar"/>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autoRedefine/>
    <w:qFormat/>
    <w:rsid w:val="00317A14"/>
    <w:pPr>
      <w:spacing w:after="0" w:line="240" w:lineRule="auto"/>
      <w:jc w:val="both"/>
    </w:pPr>
    <w:rPr>
      <w:rFonts w:ascii="Times New Roman" w:eastAsiaTheme="minorEastAsia" w:hAnsi="Times New Roman"/>
      <w:lang w:eastAsia="en-GB"/>
    </w:rPr>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qFormat/>
    <w:rsid w:val="002611E7"/>
    <w:rPr>
      <w:sz w:val="16"/>
      <w:szCs w:val="16"/>
    </w:rPr>
  </w:style>
  <w:style w:type="paragraph" w:styleId="CommentText">
    <w:name w:val="annotation text"/>
    <w:basedOn w:val="Normal"/>
    <w:link w:val="CommentTextChar"/>
    <w:uiPriority w:val="99"/>
    <w:qFormat/>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link w:val="B3Char2"/>
    <w:rsid w:val="002611E7"/>
    <w:pPr>
      <w:spacing w:after="180"/>
    </w:pPr>
  </w:style>
  <w:style w:type="paragraph" w:customStyle="1" w:styleId="B4">
    <w:name w:val="B4"/>
    <w:basedOn w:val="List4"/>
    <w:link w:val="B4Char"/>
    <w:rsid w:val="002611E7"/>
    <w:pPr>
      <w:spacing w:after="180"/>
    </w:pPr>
  </w:style>
  <w:style w:type="paragraph" w:customStyle="1" w:styleId="Proposal">
    <w:name w:val="Proposal"/>
    <w:basedOn w:val="Normal"/>
    <w:link w:val="ProposalChar"/>
    <w:qFormat/>
    <w:rsid w:val="00011FEB"/>
    <w:pPr>
      <w:tabs>
        <w:tab w:val="left" w:pos="1701"/>
        <w:tab w:val="num" w:pos="2564"/>
      </w:tabs>
      <w:ind w:left="2564" w:hanging="1304"/>
    </w:pPr>
    <w:rPr>
      <w:rFonts w:ascii="Ericsson Hilda" w:hAnsi="Ericsson Hilda"/>
      <w:b/>
      <w:bCs/>
    </w:rPr>
  </w:style>
  <w:style w:type="character" w:customStyle="1" w:styleId="BodyTextChar">
    <w:name w:val="Body Text Char"/>
    <w:link w:val="BodyText"/>
    <w:rsid w:val="00317A14"/>
    <w:rPr>
      <w:rFonts w:ascii="Times New Roman" w:eastAsiaTheme="minorEastAsia" w:hAnsi="Times New Roman" w:cstheme="minorBidi"/>
      <w:sz w:val="22"/>
      <w:szCs w:val="22"/>
      <w:lang w:val="sv-SE" w:eastAsia="en-GB"/>
    </w:rPr>
  </w:style>
  <w:style w:type="paragraph" w:customStyle="1" w:styleId="B5">
    <w:name w:val="B5"/>
    <w:basedOn w:val="List5"/>
    <w:link w:val="B5Char"/>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link w:val="TALChar"/>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link w:val="TFChar"/>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32"/>
      </w:numPr>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cstheme="minorBidi"/>
      <w:sz w:val="22"/>
      <w:szCs w:val="24"/>
      <w:lang w:val="sv-SE" w:eastAsia="ja-JP"/>
    </w:rPr>
  </w:style>
  <w:style w:type="paragraph" w:customStyle="1" w:styleId="NewProposal">
    <w:name w:val="New Proposal"/>
    <w:basedOn w:val="Proposal"/>
    <w:link w:val="NewProposalChar"/>
    <w:qFormat/>
    <w:rsid w:val="002611E7"/>
    <w:pPr>
      <w:numPr>
        <w:numId w:val="10"/>
      </w:numPr>
      <w:ind w:left="360"/>
    </w:pPr>
  </w:style>
  <w:style w:type="character" w:customStyle="1" w:styleId="NewProposalChar">
    <w:name w:val="New Proposal Char"/>
    <w:basedOn w:val="BodyTextChar"/>
    <w:link w:val="NewProposal"/>
    <w:rsid w:val="002611E7"/>
    <w:rPr>
      <w:rFonts w:ascii="Times New Roman" w:eastAsiaTheme="minorEastAsia" w:hAnsi="Times New Roman"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eastAsiaTheme="minorEastAsia" w:hAnsi="Arial" w:cstheme="minorBidi"/>
      <w:spacing w:val="2"/>
      <w:sz w:val="22"/>
      <w:szCs w:val="22"/>
      <w:lang w:val="sv-SE" w:eastAsia="en-GB"/>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796573"/>
    <w:rPr>
      <w:rFonts w:ascii="Arial" w:eastAsiaTheme="minorEastAsia" w:hAnsi="Arial" w:cstheme="minorBidi"/>
      <w:i/>
      <w:color w:val="7F7F7F" w:themeColor="text1" w:themeTint="80"/>
      <w:spacing w:val="2"/>
      <w:sz w:val="18"/>
      <w:szCs w:val="18"/>
    </w:rPr>
  </w:style>
  <w:style w:type="character" w:customStyle="1" w:styleId="Heading3Char">
    <w:name w:val="Heading 3 Char"/>
    <w:basedOn w:val="DefaultParagraphFont"/>
    <w:link w:val="Heading3"/>
    <w:rsid w:val="002E6401"/>
    <w:rPr>
      <w:rFonts w:ascii="Times New Roman" w:hAnsi="Times New Roman" w:cs="Arial"/>
      <w:sz w:val="24"/>
      <w:szCs w:val="28"/>
      <w:lang w:val="en-GB" w:eastAsia="zh-CN"/>
    </w:rPr>
  </w:style>
  <w:style w:type="paragraph" w:customStyle="1" w:styleId="bullet1">
    <w:name w:val="bullet1"/>
    <w:basedOn w:val="Normal"/>
    <w:link w:val="bullet1Char"/>
    <w:qFormat/>
    <w:rsid w:val="00D641A6"/>
    <w:pPr>
      <w:numPr>
        <w:numId w:val="11"/>
      </w:numPr>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SE" w:eastAsia="en-GB"/>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SE" w:eastAsia="en-GB"/>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cstheme="minorBidi"/>
      <w:kern w:val="2"/>
      <w:sz w:val="24"/>
      <w:szCs w:val="22"/>
      <w:lang w:eastAsia="en-GB"/>
    </w:rPr>
  </w:style>
  <w:style w:type="character" w:customStyle="1" w:styleId="bullet3Char">
    <w:name w:val="bullet3 Char"/>
    <w:link w:val="bullet3"/>
    <w:rsid w:val="00D641A6"/>
    <w:rPr>
      <w:rFonts w:ascii="Times" w:eastAsia="Batang" w:hAnsi="Times" w:cstheme="minorBidi"/>
      <w:sz w:val="22"/>
      <w:szCs w:val="24"/>
      <w:lang w:val="sv-SE"/>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rsid w:val="00EB39AA"/>
    <w:rPr>
      <w:rFonts w:asciiTheme="minorHAnsi" w:eastAsiaTheme="minorEastAsia" w:hAnsiTheme="minorHAnsi" w:cstheme="minorBidi"/>
      <w:sz w:val="22"/>
      <w:szCs w:val="22"/>
      <w:lang w:val="sv-SE"/>
    </w:rPr>
  </w:style>
  <w:style w:type="character" w:customStyle="1" w:styleId="B10">
    <w:name w:val="B1 (文字)"/>
    <w:qFormat/>
    <w:locked/>
    <w:rsid w:val="00072530"/>
    <w:rPr>
      <w:lang w:val="en-GB"/>
    </w:rPr>
  </w:style>
  <w:style w:type="character" w:customStyle="1" w:styleId="CommentTextChar">
    <w:name w:val="Comment Text Char"/>
    <w:link w:val="CommentText"/>
    <w:uiPriority w:val="99"/>
    <w:qFormat/>
    <w:rsid w:val="00F2136A"/>
    <w:rPr>
      <w:rFonts w:ascii="Times New Roman" w:hAnsi="Times New Roman"/>
      <w:lang w:val="en-GB" w:eastAsia="zh-CN"/>
    </w:rPr>
  </w:style>
  <w:style w:type="character" w:customStyle="1" w:styleId="B2Char">
    <w:name w:val="B2 Char"/>
    <w:link w:val="B2"/>
    <w:qFormat/>
    <w:rsid w:val="0077381A"/>
    <w:rPr>
      <w:rFonts w:asciiTheme="minorHAnsi" w:eastAsiaTheme="minorEastAsia" w:hAnsiTheme="minorHAnsi" w:cstheme="minorBidi"/>
      <w:sz w:val="22"/>
      <w:szCs w:val="22"/>
      <w:lang w:val="sv-SE"/>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EastAsia"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eastAsia="en-US"/>
    </w:rPr>
  </w:style>
  <w:style w:type="character" w:customStyle="1" w:styleId="IvDtabletextChar">
    <w:name w:val="IvD tabletext Char"/>
    <w:basedOn w:val="DefaultParagraphFont"/>
    <w:link w:val="IvDtabletext"/>
    <w:rsid w:val="00B14355"/>
    <w:rPr>
      <w:rFonts w:ascii="Arial" w:eastAsiaTheme="minorEastAsia" w:hAnsi="Arial" w:cstheme="minorBidi"/>
      <w:spacing w:val="2"/>
      <w:sz w:val="22"/>
      <w:szCs w:val="2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TALChar">
    <w:name w:val="TAL Char"/>
    <w:link w:val="TAL"/>
    <w:locked/>
    <w:rsid w:val="003363D3"/>
    <w:rPr>
      <w:rFonts w:asciiTheme="minorHAnsi" w:eastAsiaTheme="minorEastAsia" w:hAnsiTheme="minorHAnsi" w:cstheme="minorBidi"/>
      <w:sz w:val="18"/>
      <w:szCs w:val="22"/>
      <w:lang w:val="sv-SE"/>
    </w:rPr>
  </w:style>
  <w:style w:type="character" w:customStyle="1" w:styleId="ProposalChar">
    <w:name w:val="Proposal Char"/>
    <w:basedOn w:val="DefaultParagraphFont"/>
    <w:link w:val="Proposal"/>
    <w:qFormat/>
    <w:rsid w:val="00011FEB"/>
    <w:rPr>
      <w:rFonts w:ascii="Ericsson Hilda" w:eastAsiaTheme="minorHAnsi" w:hAnsi="Ericsson Hilda" w:cs="Arial"/>
      <w:b/>
      <w:bCs/>
      <w:lang w:val="sv-SE"/>
    </w:rPr>
  </w:style>
  <w:style w:type="character" w:customStyle="1" w:styleId="B3Char2">
    <w:name w:val="B3 Char2"/>
    <w:link w:val="B3"/>
    <w:qFormat/>
    <w:rsid w:val="000F16FF"/>
    <w:rPr>
      <w:rFonts w:asciiTheme="minorHAnsi" w:eastAsiaTheme="minorEastAsia" w:hAnsiTheme="minorHAnsi" w:cstheme="minorBidi"/>
      <w:sz w:val="22"/>
      <w:szCs w:val="22"/>
      <w:lang w:val="sv-SE"/>
    </w:rPr>
  </w:style>
  <w:style w:type="character" w:customStyle="1" w:styleId="B4Char">
    <w:name w:val="B4 Char"/>
    <w:link w:val="B4"/>
    <w:rsid w:val="000F16FF"/>
    <w:rPr>
      <w:rFonts w:asciiTheme="minorHAnsi" w:eastAsiaTheme="minorEastAsia" w:hAnsiTheme="minorHAnsi" w:cstheme="minorBidi"/>
      <w:sz w:val="22"/>
      <w:szCs w:val="22"/>
      <w:lang w:val="sv-SE"/>
    </w:rPr>
  </w:style>
  <w:style w:type="character" w:customStyle="1" w:styleId="B5Char">
    <w:name w:val="B5 Char"/>
    <w:link w:val="B5"/>
    <w:rsid w:val="000F16FF"/>
    <w:rPr>
      <w:rFonts w:asciiTheme="minorHAnsi" w:eastAsiaTheme="minorEastAsia" w:hAnsiTheme="minorHAnsi" w:cstheme="minorBidi"/>
      <w:sz w:val="22"/>
      <w:szCs w:val="22"/>
      <w:lang w:val="sv-SE"/>
    </w:rPr>
  </w:style>
  <w:style w:type="paragraph" w:customStyle="1" w:styleId="B6">
    <w:name w:val="B6"/>
    <w:basedOn w:val="B5"/>
    <w:link w:val="B6Char"/>
    <w:rsid w:val="000F16FF"/>
    <w:pPr>
      <w:overflowPunct w:val="0"/>
      <w:autoSpaceDE w:val="0"/>
      <w:autoSpaceDN w:val="0"/>
      <w:adjustRightInd w:val="0"/>
      <w:spacing w:after="120"/>
      <w:ind w:left="1985"/>
      <w:jc w:val="both"/>
      <w:textAlignment w:val="baseline"/>
    </w:pPr>
    <w:rPr>
      <w:rFonts w:eastAsia="Times New Roman" w:cs="Times New Roman"/>
      <w:lang w:val="en-GB" w:eastAsia="ja-JP"/>
    </w:rPr>
  </w:style>
  <w:style w:type="character" w:customStyle="1" w:styleId="B6Char">
    <w:name w:val="B6 Char"/>
    <w:link w:val="B6"/>
    <w:rsid w:val="000F16FF"/>
    <w:rPr>
      <w:rFonts w:asciiTheme="minorHAnsi" w:hAnsiTheme="minorHAnsi"/>
      <w:sz w:val="22"/>
      <w:szCs w:val="22"/>
      <w:lang w:val="en-GB" w:eastAsia="ja-JP"/>
    </w:rPr>
  </w:style>
  <w:style w:type="paragraph" w:customStyle="1" w:styleId="B7">
    <w:name w:val="B7"/>
    <w:basedOn w:val="B6"/>
    <w:link w:val="B7Char"/>
    <w:rsid w:val="000F16FF"/>
    <w:pPr>
      <w:ind w:left="2269"/>
    </w:pPr>
  </w:style>
  <w:style w:type="character" w:customStyle="1" w:styleId="B7Char">
    <w:name w:val="B7 Char"/>
    <w:basedOn w:val="B6Char"/>
    <w:link w:val="B7"/>
    <w:rsid w:val="000F16FF"/>
    <w:rPr>
      <w:rFonts w:ascii="Times New Roman" w:hAnsi="Times New Roman"/>
      <w:sz w:val="22"/>
      <w:szCs w:val="22"/>
      <w:lang w:val="en-GB" w:eastAsia="ja-JP"/>
    </w:rPr>
  </w:style>
  <w:style w:type="character" w:customStyle="1" w:styleId="FootnoteTextChar">
    <w:name w:val="Footnote Text Char"/>
    <w:link w:val="FootnoteText"/>
    <w:rsid w:val="000F16FF"/>
    <w:rPr>
      <w:rFonts w:asciiTheme="minorHAnsi" w:eastAsiaTheme="minorEastAsia" w:hAnsiTheme="minorHAnsi" w:cstheme="minorBidi"/>
      <w:sz w:val="16"/>
      <w:szCs w:val="16"/>
      <w:lang w:val="sv-SE" w:eastAsia="en-GB"/>
    </w:rPr>
  </w:style>
  <w:style w:type="character" w:customStyle="1" w:styleId="TFChar">
    <w:name w:val="TF Char"/>
    <w:link w:val="TF"/>
    <w:rsid w:val="000F16FF"/>
    <w:rPr>
      <w:rFonts w:asciiTheme="minorHAnsi" w:eastAsiaTheme="minorEastAsia" w:hAnsiTheme="minorHAnsi" w:cstheme="minorBidi"/>
      <w:b/>
      <w:sz w:val="22"/>
      <w:szCs w:val="22"/>
      <w:lang w:val="sv-SE"/>
    </w:rPr>
  </w:style>
  <w:style w:type="paragraph" w:customStyle="1" w:styleId="LGTdoc">
    <w:name w:val="LGTdoc_본문"/>
    <w:basedOn w:val="Normal"/>
    <w:link w:val="LGTdocChar"/>
    <w:qFormat/>
    <w:rsid w:val="00904E09"/>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904E09"/>
    <w:rPr>
      <w:rFonts w:ascii="Times New Roman" w:eastAsia="Batang" w:hAnsi="Times New Roman"/>
      <w:kern w:val="2"/>
      <w:sz w:val="22"/>
      <w:szCs w:val="24"/>
      <w:lang w:val="en-GB" w:eastAsia="ko-KR"/>
    </w:rPr>
  </w:style>
  <w:style w:type="paragraph" w:customStyle="1" w:styleId="Style1">
    <w:name w:val="Style1"/>
    <w:basedOn w:val="Proposal"/>
    <w:link w:val="Style1Char"/>
    <w:autoRedefine/>
    <w:qFormat/>
    <w:rsid w:val="005205A8"/>
    <w:pPr>
      <w:numPr>
        <w:numId w:val="3"/>
      </w:numPr>
      <w:ind w:left="1310" w:hanging="1310"/>
    </w:pPr>
    <w:rPr>
      <w:rFonts w:ascii="Times New Roman" w:hAnsi="Times New Roman"/>
      <w:i/>
      <w:lang w:val="en-US" w:eastAsia="zh-CN"/>
    </w:rPr>
  </w:style>
  <w:style w:type="character" w:customStyle="1" w:styleId="Style1Char">
    <w:name w:val="Style1 Char"/>
    <w:basedOn w:val="ProposalChar"/>
    <w:link w:val="Style1"/>
    <w:rsid w:val="006C683F"/>
    <w:rPr>
      <w:rFonts w:ascii="Times New Roman" w:eastAsiaTheme="minorHAnsi" w:hAnsi="Times New Roman" w:cstheme="minorBidi"/>
      <w:b/>
      <w:bCs/>
      <w:i/>
      <w:sz w:val="22"/>
      <w:szCs w:val="22"/>
      <w:lang w:val="sv-SE" w:eastAsia="zh-CN"/>
    </w:rPr>
  </w:style>
  <w:style w:type="character" w:customStyle="1" w:styleId="BalloonTextChar">
    <w:name w:val="Balloon Text Char"/>
    <w:basedOn w:val="DefaultParagraphFont"/>
    <w:link w:val="BalloonText"/>
    <w:rsid w:val="002B4A84"/>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88160095">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38346926">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5656345">
      <w:bodyDiv w:val="1"/>
      <w:marLeft w:val="0"/>
      <w:marRight w:val="0"/>
      <w:marTop w:val="0"/>
      <w:marBottom w:val="0"/>
      <w:divBdr>
        <w:top w:val="none" w:sz="0" w:space="0" w:color="auto"/>
        <w:left w:val="none" w:sz="0" w:space="0" w:color="auto"/>
        <w:bottom w:val="none" w:sz="0" w:space="0" w:color="auto"/>
        <w:right w:val="none" w:sz="0" w:space="0" w:color="auto"/>
      </w:divBdr>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44415429">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8407450">
      <w:bodyDiv w:val="1"/>
      <w:marLeft w:val="0"/>
      <w:marRight w:val="0"/>
      <w:marTop w:val="0"/>
      <w:marBottom w:val="0"/>
      <w:divBdr>
        <w:top w:val="none" w:sz="0" w:space="0" w:color="auto"/>
        <w:left w:val="none" w:sz="0" w:space="0" w:color="auto"/>
        <w:bottom w:val="none" w:sz="0" w:space="0" w:color="auto"/>
        <w:right w:val="none" w:sz="0" w:space="0" w:color="auto"/>
      </w:divBdr>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62160804">
      <w:bodyDiv w:val="1"/>
      <w:marLeft w:val="0"/>
      <w:marRight w:val="0"/>
      <w:marTop w:val="0"/>
      <w:marBottom w:val="0"/>
      <w:divBdr>
        <w:top w:val="none" w:sz="0" w:space="0" w:color="auto"/>
        <w:left w:val="none" w:sz="0" w:space="0" w:color="auto"/>
        <w:bottom w:val="none" w:sz="0" w:space="0" w:color="auto"/>
        <w:right w:val="none" w:sz="0" w:space="0" w:color="auto"/>
      </w:divBdr>
    </w:div>
    <w:div w:id="467944261">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25674925">
      <w:bodyDiv w:val="1"/>
      <w:marLeft w:val="0"/>
      <w:marRight w:val="0"/>
      <w:marTop w:val="0"/>
      <w:marBottom w:val="0"/>
      <w:divBdr>
        <w:top w:val="none" w:sz="0" w:space="0" w:color="auto"/>
        <w:left w:val="none" w:sz="0" w:space="0" w:color="auto"/>
        <w:bottom w:val="none" w:sz="0" w:space="0" w:color="auto"/>
        <w:right w:val="none" w:sz="0" w:space="0" w:color="auto"/>
      </w:divBdr>
    </w:div>
    <w:div w:id="562257997">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12052897">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18150048">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60057136">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 w:id="1720517482">
          <w:marLeft w:val="547"/>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sChild>
    </w:div>
    <w:div w:id="794568953">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sChild>
    </w:div>
    <w:div w:id="957956407">
      <w:bodyDiv w:val="1"/>
      <w:marLeft w:val="0"/>
      <w:marRight w:val="0"/>
      <w:marTop w:val="0"/>
      <w:marBottom w:val="0"/>
      <w:divBdr>
        <w:top w:val="none" w:sz="0" w:space="0" w:color="auto"/>
        <w:left w:val="none" w:sz="0" w:space="0" w:color="auto"/>
        <w:bottom w:val="none" w:sz="0" w:space="0" w:color="auto"/>
        <w:right w:val="none" w:sz="0" w:space="0" w:color="auto"/>
      </w:divBdr>
    </w:div>
    <w:div w:id="979503939">
      <w:bodyDiv w:val="1"/>
      <w:marLeft w:val="0"/>
      <w:marRight w:val="0"/>
      <w:marTop w:val="0"/>
      <w:marBottom w:val="0"/>
      <w:divBdr>
        <w:top w:val="none" w:sz="0" w:space="0" w:color="auto"/>
        <w:left w:val="none" w:sz="0" w:space="0" w:color="auto"/>
        <w:bottom w:val="none" w:sz="0" w:space="0" w:color="auto"/>
        <w:right w:val="none" w:sz="0" w:space="0" w:color="auto"/>
      </w:divBdr>
    </w:div>
    <w:div w:id="1000931759">
      <w:bodyDiv w:val="1"/>
      <w:marLeft w:val="0"/>
      <w:marRight w:val="0"/>
      <w:marTop w:val="0"/>
      <w:marBottom w:val="0"/>
      <w:divBdr>
        <w:top w:val="none" w:sz="0" w:space="0" w:color="auto"/>
        <w:left w:val="none" w:sz="0" w:space="0" w:color="auto"/>
        <w:bottom w:val="none" w:sz="0" w:space="0" w:color="auto"/>
        <w:right w:val="none" w:sz="0" w:space="0" w:color="auto"/>
      </w:divBdr>
    </w:div>
    <w:div w:id="1004168107">
      <w:bodyDiv w:val="1"/>
      <w:marLeft w:val="0"/>
      <w:marRight w:val="0"/>
      <w:marTop w:val="0"/>
      <w:marBottom w:val="0"/>
      <w:divBdr>
        <w:top w:val="none" w:sz="0" w:space="0" w:color="auto"/>
        <w:left w:val="none" w:sz="0" w:space="0" w:color="auto"/>
        <w:bottom w:val="none" w:sz="0" w:space="0" w:color="auto"/>
        <w:right w:val="none" w:sz="0" w:space="0" w:color="auto"/>
      </w:divBdr>
    </w:div>
    <w:div w:id="1043948254">
      <w:bodyDiv w:val="1"/>
      <w:marLeft w:val="0"/>
      <w:marRight w:val="0"/>
      <w:marTop w:val="0"/>
      <w:marBottom w:val="0"/>
      <w:divBdr>
        <w:top w:val="none" w:sz="0" w:space="0" w:color="auto"/>
        <w:left w:val="none" w:sz="0" w:space="0" w:color="auto"/>
        <w:bottom w:val="none" w:sz="0" w:space="0" w:color="auto"/>
        <w:right w:val="none" w:sz="0" w:space="0" w:color="auto"/>
      </w:divBdr>
    </w:div>
    <w:div w:id="1059868196">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9991459">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64190516">
      <w:bodyDiv w:val="1"/>
      <w:marLeft w:val="0"/>
      <w:marRight w:val="0"/>
      <w:marTop w:val="0"/>
      <w:marBottom w:val="0"/>
      <w:divBdr>
        <w:top w:val="none" w:sz="0" w:space="0" w:color="auto"/>
        <w:left w:val="none" w:sz="0" w:space="0" w:color="auto"/>
        <w:bottom w:val="none" w:sz="0" w:space="0" w:color="auto"/>
        <w:right w:val="none" w:sz="0" w:space="0" w:color="auto"/>
      </w:divBdr>
    </w:div>
    <w:div w:id="1295598399">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1258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00920567">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8853439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07693109">
      <w:bodyDiv w:val="1"/>
      <w:marLeft w:val="0"/>
      <w:marRight w:val="0"/>
      <w:marTop w:val="0"/>
      <w:marBottom w:val="0"/>
      <w:divBdr>
        <w:top w:val="none" w:sz="0" w:space="0" w:color="auto"/>
        <w:left w:val="none" w:sz="0" w:space="0" w:color="auto"/>
        <w:bottom w:val="none" w:sz="0" w:space="0" w:color="auto"/>
        <w:right w:val="none" w:sz="0" w:space="0" w:color="auto"/>
      </w:divBdr>
    </w:div>
    <w:div w:id="1609853944">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70130800">
      <w:bodyDiv w:val="1"/>
      <w:marLeft w:val="0"/>
      <w:marRight w:val="0"/>
      <w:marTop w:val="0"/>
      <w:marBottom w:val="0"/>
      <w:divBdr>
        <w:top w:val="none" w:sz="0" w:space="0" w:color="auto"/>
        <w:left w:val="none" w:sz="0" w:space="0" w:color="auto"/>
        <w:bottom w:val="none" w:sz="0" w:space="0" w:color="auto"/>
        <w:right w:val="none" w:sz="0" w:space="0" w:color="auto"/>
      </w:divBdr>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19864028">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114865389">
          <w:marLeft w:val="1080"/>
          <w:marRight w:val="0"/>
          <w:marTop w:val="100"/>
          <w:marBottom w:val="0"/>
          <w:divBdr>
            <w:top w:val="none" w:sz="0" w:space="0" w:color="auto"/>
            <w:left w:val="none" w:sz="0" w:space="0" w:color="auto"/>
            <w:bottom w:val="none" w:sz="0" w:space="0" w:color="auto"/>
            <w:right w:val="none" w:sz="0" w:space="0" w:color="auto"/>
          </w:divBdr>
        </w:div>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9DC58-F955-49B5-9561-1870B71E57C8}">
  <ds:schemaRefs>
    <ds:schemaRef ds:uri="http://www.w3.org/XML/1998/namespace"/>
    <ds:schemaRef ds:uri="http://schemas.openxmlformats.org/package/2006/metadata/core-properties"/>
    <ds:schemaRef ds:uri="http://purl.org/dc/elements/1.1/"/>
    <ds:schemaRef ds:uri="http://schemas.microsoft.com/office/2006/documentManagement/types"/>
    <ds:schemaRef ds:uri="http://purl.org/dc/terms/"/>
    <ds:schemaRef ds:uri="http://schemas.microsoft.com/office/2006/metadata/properties"/>
    <ds:schemaRef ds:uri="db33437f-65a5-48c5-b537-19efd290f967"/>
    <ds:schemaRef ds:uri="http://purl.org/dc/dcmitype/"/>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46C8948C-8634-4386-A691-01F482951EFA}">
  <ds:schemaRefs>
    <ds:schemaRef ds:uri="http://schemas.microsoft.com/sharepoint/v3/contenttype/forms"/>
  </ds:schemaRefs>
</ds:datastoreItem>
</file>

<file path=customXml/itemProps3.xml><?xml version="1.0" encoding="utf-8"?>
<ds:datastoreItem xmlns:ds="http://schemas.openxmlformats.org/officeDocument/2006/customXml" ds:itemID="{A49BBF73-F916-4591-BD5A-01B225DDA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1C6AD3-550E-49B6-8570-0189824D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6254</Words>
  <Characters>31387</Characters>
  <Application>Microsoft Office Word</Application>
  <DocSecurity>0</DocSecurity>
  <Lines>261</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Mattias Frenne</dc:creator>
  <cp:keywords/>
  <cp:lastModifiedBy>Mattias Frenne</cp:lastModifiedBy>
  <cp:revision>15</cp:revision>
  <dcterms:created xsi:type="dcterms:W3CDTF">2019-10-04T18:13:00Z</dcterms:created>
  <dcterms:modified xsi:type="dcterms:W3CDTF">2019-10-04T18:24:00Z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1;#Research|7f1f7aab-c784-40ec-8666-825d2ac7abef</vt:lpwstr>
  </property>
  <property fmtid="{D5CDD505-2E9C-101B-9397-08002B2CF9AE}" pid="3" name="TaxKeyword">
    <vt:lpwstr>10;#3GPP|6a3890dd-b3c6-4ee1-9283-043167dd414d;#9;#TDoc|b7cb4b2e-7c24-4f9d-967d-e29f765ecb8a;#8;#Ericsson|c60ff206-3dbb-4410-a86e-50fd188c386c</vt:lpwstr>
  </property>
  <property fmtid="{D5CDD505-2E9C-101B-9397-08002B2CF9AE}" pid="4" name="AuthorIds_UIVersion_164">
    <vt:lpwstr>395,213</vt:lpwstr>
  </property>
  <property fmtid="{D5CDD505-2E9C-101B-9397-08002B2CF9AE}" pid="5" name="EriCOLLCountry">
    <vt:lpwstr/>
  </property>
  <property fmtid="{D5CDD505-2E9C-101B-9397-08002B2CF9AE}" pid="6" name="EriCOLLCompetence">
    <vt:lpwstr/>
  </property>
  <property fmtid="{D5CDD505-2E9C-101B-9397-08002B2CF9AE}" pid="7" name="AuthorIds_UIVersion_167">
    <vt:lpwstr>207</vt:lpwstr>
  </property>
  <property fmtid="{D5CDD505-2E9C-101B-9397-08002B2CF9AE}" pid="8" name="EriCOLLProcess">
    <vt:lpwstr/>
  </property>
  <property fmtid="{D5CDD505-2E9C-101B-9397-08002B2CF9AE}" pid="9" name="ContentTypeId">
    <vt:lpwstr>0x0101003AA7AC0C743A294CADF60F661720E3E6</vt:lpwstr>
  </property>
  <property fmtid="{D5CDD505-2E9C-101B-9397-08002B2CF9AE}" pid="10" name="Date">
    <vt:filetime>2016-02-17T23:00:00Z</vt:filetime>
  </property>
  <property fmtid="{D5CDD505-2E9C-101B-9397-08002B2CF9AE}" pid="11" name="EriCOLLOrganizationUnit">
    <vt:lpwstr>2;#GFTE ER Radio Access Technologies|692a7af5-c1f7-4d68-b1ab-a7920dfecb78</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ecebf461-60ba-460c-b7ec-e65364ab5743</vt:lpwstr>
  </property>
  <property fmtid="{D5CDD505-2E9C-101B-9397-08002B2CF9AE}" pid="15" name="EriCOLLProjects">
    <vt:lpwstr/>
  </property>
</Properties>
</file>